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5853"/>
        <w:gridCol w:w="1089"/>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685697A0"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w:t>
            </w:r>
            <w:r w:rsidR="00B74637">
              <w:rPr>
                <w:b/>
                <w:i/>
                <w:sz w:val="28"/>
              </w:rPr>
              <w:t>Mon</w:t>
            </w:r>
            <w:r w:rsidR="00B854CC">
              <w:rPr>
                <w:b/>
                <w:i/>
                <w:sz w:val="28"/>
              </w:rPr>
              <w:t>day</w:t>
            </w:r>
            <w:r w:rsidR="00BB4882">
              <w:rPr>
                <w:b/>
                <w:i/>
                <w:sz w:val="28"/>
              </w:rPr>
              <w:t xml:space="preserve"> </w:t>
            </w:r>
            <w:r w:rsidR="00B74637">
              <w:rPr>
                <w:b/>
                <w:i/>
                <w:sz w:val="28"/>
              </w:rPr>
              <w:t>24 June</w:t>
            </w:r>
            <w:r w:rsidR="00EB7827">
              <w:rPr>
                <w:b/>
                <w:i/>
                <w:sz w:val="28"/>
              </w:rPr>
              <w:t xml:space="preserve"> 2019</w:t>
            </w:r>
          </w:p>
          <w:p w14:paraId="713E3E99" w14:textId="77777777" w:rsidR="00FC1D77" w:rsidRPr="00C677CD" w:rsidRDefault="00FC1D77" w:rsidP="00352363">
            <w:pPr>
              <w:spacing w:after="0" w:line="240" w:lineRule="auto"/>
            </w:pPr>
          </w:p>
        </w:tc>
      </w:tr>
      <w:tr w:rsidR="00FC1D77" w:rsidRPr="009D3BD8" w14:paraId="379C892E" w14:textId="77777777" w:rsidTr="00086C19">
        <w:trPr>
          <w:gridAfter w:val="1"/>
          <w:wAfter w:w="289" w:type="dxa"/>
        </w:trPr>
        <w:tc>
          <w:tcPr>
            <w:tcW w:w="3078" w:type="dxa"/>
            <w:gridSpan w:val="2"/>
            <w:shd w:val="clear" w:color="auto" w:fill="auto"/>
          </w:tcPr>
          <w:p w14:paraId="6989B487" w14:textId="77777777" w:rsidR="00FC1D77" w:rsidRPr="009D3BD8" w:rsidRDefault="00FC1D77" w:rsidP="00352363">
            <w:pPr>
              <w:spacing w:after="0" w:line="240" w:lineRule="auto"/>
              <w:rPr>
                <w:rFonts w:asciiTheme="minorHAnsi" w:hAnsiTheme="minorHAnsi" w:cstheme="minorHAnsi"/>
                <w:b/>
                <w:i/>
              </w:rPr>
            </w:pPr>
            <w:r w:rsidRPr="009D3BD8">
              <w:rPr>
                <w:rFonts w:asciiTheme="minorHAnsi" w:hAnsiTheme="minorHAnsi" w:cstheme="minorHAnsi"/>
                <w:b/>
                <w:i/>
              </w:rPr>
              <w:t>IN ATTENDANCE</w:t>
            </w:r>
          </w:p>
        </w:tc>
        <w:tc>
          <w:tcPr>
            <w:tcW w:w="6942" w:type="dxa"/>
            <w:gridSpan w:val="2"/>
            <w:shd w:val="clear" w:color="auto" w:fill="auto"/>
          </w:tcPr>
          <w:p w14:paraId="62DF9D25" w14:textId="77777777" w:rsidR="00FC1D77" w:rsidRPr="009D3BD8" w:rsidRDefault="00FC1D77" w:rsidP="00352363">
            <w:pPr>
              <w:spacing w:after="0" w:line="240" w:lineRule="auto"/>
              <w:rPr>
                <w:rFonts w:asciiTheme="minorHAnsi" w:hAnsiTheme="minorHAnsi" w:cstheme="minorHAnsi"/>
                <w:b/>
                <w:i/>
              </w:rPr>
            </w:pPr>
          </w:p>
        </w:tc>
      </w:tr>
      <w:tr w:rsidR="00FC1D77" w:rsidRPr="009D3BD8"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9D3BD8" w:rsidRDefault="00200F26" w:rsidP="00352363">
            <w:pPr>
              <w:pStyle w:val="NoSpacing"/>
              <w:numPr>
                <w:ilvl w:val="0"/>
                <w:numId w:val="5"/>
              </w:numPr>
              <w:ind w:left="279" w:hanging="284"/>
              <w:rPr>
                <w:rFonts w:asciiTheme="minorHAnsi" w:hAnsiTheme="minorHAnsi" w:cstheme="minorHAnsi"/>
              </w:rPr>
            </w:pPr>
            <w:r w:rsidRPr="009D3BD8">
              <w:rPr>
                <w:rFonts w:asciiTheme="minorHAnsi" w:hAnsiTheme="minorHAnsi" w:cstheme="minorHAnsi"/>
              </w:rPr>
              <w:t>Kevin Dunion</w:t>
            </w:r>
            <w:r w:rsidR="004D44D9" w:rsidRPr="009D3BD8">
              <w:rPr>
                <w:rFonts w:asciiTheme="minorHAnsi" w:hAnsiTheme="minorHAnsi" w:cstheme="minorHAnsi"/>
              </w:rPr>
              <w:t xml:space="preserve"> (C</w:t>
            </w:r>
            <w:r w:rsidR="00375FEE" w:rsidRPr="009D3BD8">
              <w:rPr>
                <w:rFonts w:asciiTheme="minorHAnsi" w:hAnsiTheme="minorHAnsi" w:cstheme="minorHAnsi"/>
              </w:rPr>
              <w:t>onvener)</w:t>
            </w:r>
          </w:p>
          <w:p w14:paraId="28D2BB56" w14:textId="19421C7C" w:rsidR="003A7D01" w:rsidRPr="009D3BD8" w:rsidRDefault="003A7D01" w:rsidP="00352363">
            <w:pPr>
              <w:pStyle w:val="NoSpacing"/>
              <w:numPr>
                <w:ilvl w:val="0"/>
                <w:numId w:val="5"/>
              </w:numPr>
              <w:ind w:left="279" w:hanging="284"/>
              <w:rPr>
                <w:rFonts w:asciiTheme="minorHAnsi" w:hAnsiTheme="minorHAnsi" w:cstheme="minorHAnsi"/>
              </w:rPr>
            </w:pPr>
            <w:r w:rsidRPr="009D3BD8">
              <w:rPr>
                <w:rFonts w:asciiTheme="minorHAnsi" w:hAnsiTheme="minorHAnsi" w:cstheme="minorHAnsi"/>
              </w:rPr>
              <w:t>Ashle</w:t>
            </w:r>
            <w:r w:rsidR="00BF27B2" w:rsidRPr="009D3BD8">
              <w:rPr>
                <w:rFonts w:asciiTheme="minorHAnsi" w:hAnsiTheme="minorHAnsi" w:cstheme="minorHAnsi"/>
              </w:rPr>
              <w:t>igh</w:t>
            </w:r>
            <w:r w:rsidRPr="009D3BD8">
              <w:rPr>
                <w:rFonts w:asciiTheme="minorHAnsi" w:hAnsiTheme="minorHAnsi" w:cstheme="minorHAnsi"/>
              </w:rPr>
              <w:t xml:space="preserve"> Dunn</w:t>
            </w:r>
          </w:p>
          <w:p w14:paraId="311E9AFF" w14:textId="152E35CD" w:rsidR="0081552A" w:rsidRPr="009D3BD8" w:rsidRDefault="0081552A" w:rsidP="00352363">
            <w:pPr>
              <w:pStyle w:val="NoSpacing"/>
              <w:numPr>
                <w:ilvl w:val="0"/>
                <w:numId w:val="5"/>
              </w:numPr>
              <w:ind w:left="279" w:hanging="284"/>
              <w:rPr>
                <w:rFonts w:asciiTheme="minorHAnsi" w:hAnsiTheme="minorHAnsi" w:cstheme="minorHAnsi"/>
              </w:rPr>
            </w:pPr>
            <w:r w:rsidRPr="009D3BD8">
              <w:rPr>
                <w:rFonts w:asciiTheme="minorHAnsi" w:hAnsiTheme="minorHAnsi" w:cstheme="minorHAnsi"/>
              </w:rPr>
              <w:t>Michael McCormick</w:t>
            </w:r>
            <w:r w:rsidR="00C16011" w:rsidRPr="009D3BD8">
              <w:rPr>
                <w:rFonts w:asciiTheme="minorHAnsi" w:hAnsiTheme="minorHAnsi" w:cstheme="minorHAnsi"/>
              </w:rPr>
              <w:t xml:space="preserve"> </w:t>
            </w:r>
          </w:p>
          <w:p w14:paraId="7F5B23D7" w14:textId="77777777" w:rsidR="00187E8C" w:rsidRPr="009D3BD8" w:rsidRDefault="00187E8C" w:rsidP="00187E8C">
            <w:pPr>
              <w:pStyle w:val="ListParagraph"/>
              <w:numPr>
                <w:ilvl w:val="0"/>
                <w:numId w:val="5"/>
              </w:numPr>
              <w:ind w:left="284" w:hanging="284"/>
              <w:rPr>
                <w:rFonts w:asciiTheme="minorHAnsi" w:hAnsiTheme="minorHAnsi" w:cstheme="minorHAnsi"/>
              </w:rPr>
            </w:pPr>
            <w:r w:rsidRPr="009D3BD8">
              <w:rPr>
                <w:rFonts w:asciiTheme="minorHAnsi" w:hAnsiTheme="minorHAnsi" w:cstheme="minorHAnsi"/>
              </w:rPr>
              <w:t>Tricia Stewart</w:t>
            </w:r>
          </w:p>
          <w:p w14:paraId="2F806794" w14:textId="6C127826" w:rsidR="008131F4" w:rsidRPr="009D3BD8" w:rsidRDefault="008131F4" w:rsidP="00187E8C">
            <w:pPr>
              <w:pStyle w:val="ListParagraph"/>
              <w:numPr>
                <w:ilvl w:val="0"/>
                <w:numId w:val="5"/>
              </w:numPr>
              <w:ind w:left="284" w:hanging="284"/>
              <w:rPr>
                <w:rFonts w:asciiTheme="minorHAnsi" w:hAnsiTheme="minorHAnsi" w:cstheme="minorHAnsi"/>
              </w:rPr>
            </w:pPr>
            <w:r w:rsidRPr="009D3BD8">
              <w:rPr>
                <w:rFonts w:asciiTheme="minorHAnsi" w:hAnsiTheme="minorHAnsi" w:cstheme="minorHAnsi"/>
              </w:rPr>
              <w:t>Paul Walker</w:t>
            </w:r>
          </w:p>
          <w:p w14:paraId="6FF754F2" w14:textId="146F6ED2" w:rsidR="00187E8C" w:rsidRPr="009D3BD8" w:rsidRDefault="00187E8C" w:rsidP="00187E8C">
            <w:pPr>
              <w:pStyle w:val="NoSpacing"/>
              <w:ind w:left="279"/>
              <w:rPr>
                <w:rFonts w:asciiTheme="minorHAnsi" w:hAnsiTheme="minorHAnsi" w:cstheme="minorHAnsi"/>
              </w:rPr>
            </w:pPr>
          </w:p>
        </w:tc>
        <w:tc>
          <w:tcPr>
            <w:tcW w:w="7231" w:type="dxa"/>
            <w:gridSpan w:val="3"/>
            <w:tcBorders>
              <w:bottom w:val="single" w:sz="4" w:space="0" w:color="auto"/>
            </w:tcBorders>
            <w:shd w:val="clear" w:color="auto" w:fill="auto"/>
          </w:tcPr>
          <w:p w14:paraId="70F84ECB" w14:textId="20990190" w:rsidR="00EB37BB" w:rsidRPr="009D3BD8" w:rsidRDefault="00EB37BB" w:rsidP="00352363">
            <w:pPr>
              <w:pStyle w:val="ListParagraph"/>
              <w:numPr>
                <w:ilvl w:val="0"/>
                <w:numId w:val="4"/>
              </w:numPr>
              <w:rPr>
                <w:rFonts w:asciiTheme="minorHAnsi" w:hAnsiTheme="minorHAnsi" w:cstheme="minorHAnsi"/>
              </w:rPr>
            </w:pPr>
            <w:r w:rsidRPr="009D3BD8">
              <w:rPr>
                <w:rFonts w:asciiTheme="minorHAnsi" w:hAnsiTheme="minorHAnsi" w:cstheme="minorHAnsi"/>
              </w:rPr>
              <w:t>Lorna Johnston (Executive Director)</w:t>
            </w:r>
          </w:p>
          <w:p w14:paraId="1ECBD0A7" w14:textId="4EBDF939" w:rsidR="00FC1D77" w:rsidRPr="009D3BD8" w:rsidRDefault="00FC1D77" w:rsidP="009D3BD8">
            <w:pPr>
              <w:pStyle w:val="ListParagraph"/>
              <w:rPr>
                <w:rFonts w:asciiTheme="minorHAnsi" w:hAnsiTheme="minorHAnsi" w:cstheme="minorHAnsi"/>
              </w:rPr>
            </w:pPr>
          </w:p>
        </w:tc>
      </w:tr>
      <w:tr w:rsidR="00FC1D77" w:rsidRPr="009D3BD8" w14:paraId="2DC91566"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352363">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120"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352363">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352363">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FC1D77" w:rsidRPr="009D3BD8"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9D3BD8" w:rsidRDefault="00FC1D77" w:rsidP="00352363">
            <w:pPr>
              <w:spacing w:after="0" w:line="240" w:lineRule="auto"/>
              <w:rPr>
                <w:rFonts w:asciiTheme="minorHAnsi" w:hAnsiTheme="minorHAnsi" w:cstheme="minorHAnsi"/>
                <w:b/>
              </w:rPr>
            </w:pPr>
            <w:r w:rsidRPr="009D3BD8">
              <w:rPr>
                <w:rFonts w:asciiTheme="minorHAnsi" w:hAnsiTheme="minorHAnsi" w:cstheme="minorHAnsi"/>
                <w:b/>
              </w:rPr>
              <w:t>STANDING ITEMS</w:t>
            </w:r>
          </w:p>
        </w:tc>
      </w:tr>
      <w:tr w:rsidR="00FC1D77" w:rsidRPr="009D3BD8" w14:paraId="4EC3A165" w14:textId="77777777" w:rsidTr="005B2FFA">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352363">
            <w:pPr>
              <w:pStyle w:val="ListParagraph"/>
              <w:numPr>
                <w:ilvl w:val="0"/>
                <w:numId w:val="1"/>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ED5BF7">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3561798C" w:rsidR="00EB37BB" w:rsidRPr="009D3BD8" w:rsidRDefault="009D3BD8" w:rsidP="00EB37BB">
            <w:pPr>
              <w:pStyle w:val="Heading3"/>
              <w:jc w:val="left"/>
              <w:rPr>
                <w:rFonts w:asciiTheme="minorHAnsi" w:hAnsiTheme="minorHAnsi" w:cstheme="minorHAnsi"/>
                <w:b w:val="0"/>
                <w:sz w:val="22"/>
                <w:szCs w:val="22"/>
              </w:rPr>
            </w:pPr>
            <w:r w:rsidRPr="009D3BD8">
              <w:rPr>
                <w:rFonts w:asciiTheme="minorHAnsi" w:hAnsiTheme="minorHAnsi" w:cstheme="minorHAnsi"/>
                <w:b w:val="0"/>
                <w:sz w:val="22"/>
                <w:szCs w:val="22"/>
              </w:rPr>
              <w:t>A</w:t>
            </w:r>
            <w:r w:rsidR="00EB37BB" w:rsidRPr="009D3BD8">
              <w:rPr>
                <w:rFonts w:asciiTheme="minorHAnsi" w:hAnsiTheme="minorHAnsi" w:cstheme="minorHAnsi"/>
                <w:b w:val="0"/>
                <w:sz w:val="22"/>
                <w:szCs w:val="22"/>
              </w:rPr>
              <w:t>pologies</w:t>
            </w:r>
            <w:r w:rsidRPr="009D3BD8">
              <w:rPr>
                <w:rFonts w:asciiTheme="minorHAnsi" w:hAnsiTheme="minorHAnsi" w:cstheme="minorHAnsi"/>
                <w:b w:val="0"/>
                <w:sz w:val="22"/>
                <w:szCs w:val="22"/>
              </w:rPr>
              <w:t xml:space="preserve"> were received from the Business Manager</w:t>
            </w:r>
            <w:r w:rsidR="00EB37BB" w:rsidRPr="009D3BD8">
              <w:rPr>
                <w:rFonts w:asciiTheme="minorHAnsi" w:hAnsiTheme="minorHAnsi" w:cstheme="minorHAnsi"/>
                <w:b w:val="0"/>
                <w:sz w:val="22"/>
                <w:szCs w:val="22"/>
              </w:rPr>
              <w:t>.</w:t>
            </w:r>
          </w:p>
          <w:p w14:paraId="3F8DC2CC" w14:textId="77777777" w:rsidR="00ED5BF7" w:rsidRPr="009D3BD8" w:rsidRDefault="00ED5BF7" w:rsidP="00ED5BF7">
            <w:pPr>
              <w:pStyle w:val="Heading3"/>
              <w:jc w:val="left"/>
              <w:rPr>
                <w:rFonts w:asciiTheme="minorHAnsi" w:hAnsiTheme="minorHAnsi" w:cstheme="minorHAnsi"/>
                <w:b w:val="0"/>
                <w:sz w:val="22"/>
                <w:szCs w:val="22"/>
              </w:rPr>
            </w:pPr>
          </w:p>
          <w:p w14:paraId="3C76CF78" w14:textId="77777777" w:rsidR="00ED5BF7" w:rsidRPr="009D3BD8" w:rsidRDefault="00ED5BF7" w:rsidP="00ED5BF7">
            <w:pPr>
              <w:spacing w:after="0" w:line="240" w:lineRule="auto"/>
              <w:rPr>
                <w:rFonts w:asciiTheme="minorHAnsi" w:hAnsiTheme="minorHAnsi" w:cstheme="minorHAnsi"/>
              </w:rPr>
            </w:pPr>
            <w:r w:rsidRPr="009D3BD8">
              <w:rPr>
                <w:rFonts w:asciiTheme="minorHAnsi" w:hAnsiTheme="minorHAnsi" w:cstheme="minorHAnsi"/>
                <w:b/>
              </w:rPr>
              <w:t>DECLARATIONS OF INTEREST</w:t>
            </w:r>
          </w:p>
          <w:p w14:paraId="732FB329" w14:textId="77777777" w:rsidR="003E3922" w:rsidRPr="009D3BD8" w:rsidRDefault="00ED5BF7" w:rsidP="00ED5BF7">
            <w:pPr>
              <w:spacing w:after="0" w:line="240" w:lineRule="auto"/>
              <w:rPr>
                <w:rFonts w:asciiTheme="minorHAnsi" w:hAnsiTheme="minorHAnsi" w:cstheme="minorHAnsi"/>
              </w:rPr>
            </w:pPr>
            <w:r w:rsidRPr="009D3BD8">
              <w:rPr>
                <w:rFonts w:asciiTheme="minorHAnsi" w:hAnsiTheme="minorHAnsi" w:cstheme="minorHAnsi"/>
              </w:rPr>
              <w:t>No declarations of interest were made.</w:t>
            </w:r>
          </w:p>
          <w:p w14:paraId="487A5E73" w14:textId="1FAED270" w:rsidR="00632A30" w:rsidRPr="009D3BD8" w:rsidRDefault="00632A30" w:rsidP="00B4508B">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352363">
            <w:pPr>
              <w:spacing w:after="0" w:line="240" w:lineRule="auto"/>
              <w:rPr>
                <w:rFonts w:asciiTheme="minorHAnsi" w:hAnsiTheme="minorHAnsi" w:cstheme="minorHAnsi"/>
              </w:rPr>
            </w:pPr>
          </w:p>
        </w:tc>
      </w:tr>
      <w:tr w:rsidR="00FC1D77" w:rsidRPr="009D3BD8" w14:paraId="3ACB7E47"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352363">
            <w:pPr>
              <w:pStyle w:val="ListParagraph"/>
              <w:numPr>
                <w:ilvl w:val="0"/>
                <w:numId w:val="1"/>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9D3BD8" w:rsidRDefault="00FC1D77" w:rsidP="00352363">
            <w:pPr>
              <w:spacing w:after="0" w:line="240" w:lineRule="auto"/>
              <w:ind w:left="18" w:hanging="18"/>
              <w:rPr>
                <w:rFonts w:asciiTheme="minorHAnsi" w:hAnsiTheme="minorHAnsi" w:cstheme="minorHAnsi"/>
                <w:b/>
              </w:rPr>
            </w:pPr>
            <w:r w:rsidRPr="009D3BD8">
              <w:rPr>
                <w:rFonts w:asciiTheme="minorHAnsi" w:hAnsiTheme="minorHAnsi" w:cstheme="minorHAnsi"/>
                <w:b/>
              </w:rPr>
              <w:t>DRAFT MINUTE OF PREVIOUS MEETING</w:t>
            </w:r>
          </w:p>
          <w:p w14:paraId="32BCD055" w14:textId="06646EA4" w:rsidR="00ED5BF7" w:rsidRPr="009D3BD8" w:rsidRDefault="00ED5BF7" w:rsidP="00ED5BF7">
            <w:pPr>
              <w:spacing w:after="0" w:line="240" w:lineRule="auto"/>
              <w:rPr>
                <w:rFonts w:asciiTheme="minorHAnsi" w:hAnsiTheme="minorHAnsi" w:cstheme="minorHAnsi"/>
              </w:rPr>
            </w:pPr>
            <w:r w:rsidRPr="009D3BD8">
              <w:rPr>
                <w:rFonts w:asciiTheme="minorHAnsi" w:hAnsiTheme="minorHAnsi" w:cstheme="minorHAnsi"/>
              </w:rPr>
              <w:t>Members reviewed and</w:t>
            </w:r>
            <w:r w:rsidR="0037061C" w:rsidRPr="009D3BD8">
              <w:rPr>
                <w:rFonts w:asciiTheme="minorHAnsi" w:hAnsiTheme="minorHAnsi" w:cstheme="minorHAnsi"/>
              </w:rPr>
              <w:t>, subject to a minor amendment to the wording of item 1</w:t>
            </w:r>
            <w:r w:rsidR="00D47460" w:rsidRPr="009D3BD8">
              <w:rPr>
                <w:rFonts w:asciiTheme="minorHAnsi" w:hAnsiTheme="minorHAnsi" w:cstheme="minorHAnsi"/>
              </w:rPr>
              <w:t>0</w:t>
            </w:r>
            <w:r w:rsidR="0037061C" w:rsidRPr="009D3BD8">
              <w:rPr>
                <w:rFonts w:asciiTheme="minorHAnsi" w:hAnsiTheme="minorHAnsi" w:cstheme="minorHAnsi"/>
              </w:rPr>
              <w:t>,</w:t>
            </w:r>
            <w:r w:rsidR="00707345" w:rsidRPr="009D3BD8">
              <w:rPr>
                <w:rFonts w:asciiTheme="minorHAnsi" w:hAnsiTheme="minorHAnsi" w:cstheme="minorHAnsi"/>
              </w:rPr>
              <w:t xml:space="preserve"> </w:t>
            </w:r>
            <w:r w:rsidRPr="009D3BD8">
              <w:rPr>
                <w:rFonts w:asciiTheme="minorHAnsi" w:hAnsiTheme="minorHAnsi" w:cstheme="minorHAnsi"/>
              </w:rPr>
              <w:t xml:space="preserve">approved the minutes of the meeting on </w:t>
            </w:r>
            <w:r w:rsidR="00B854CC" w:rsidRPr="009D3BD8">
              <w:rPr>
                <w:rFonts w:asciiTheme="minorHAnsi" w:hAnsiTheme="minorHAnsi" w:cstheme="minorHAnsi"/>
              </w:rPr>
              <w:t>2</w:t>
            </w:r>
            <w:r w:rsidR="00B74637" w:rsidRPr="009D3BD8">
              <w:rPr>
                <w:rFonts w:asciiTheme="minorHAnsi" w:hAnsiTheme="minorHAnsi" w:cstheme="minorHAnsi"/>
              </w:rPr>
              <w:t>8 May</w:t>
            </w:r>
            <w:r w:rsidR="00B456B0" w:rsidRPr="009D3BD8">
              <w:rPr>
                <w:rFonts w:asciiTheme="minorHAnsi" w:hAnsiTheme="minorHAnsi" w:cstheme="minorHAnsi"/>
              </w:rPr>
              <w:t xml:space="preserve"> 2019</w:t>
            </w:r>
            <w:r w:rsidRPr="009D3BD8">
              <w:rPr>
                <w:rFonts w:asciiTheme="minorHAnsi" w:hAnsiTheme="minorHAnsi" w:cstheme="minorHAnsi"/>
              </w:rPr>
              <w:t>.</w:t>
            </w:r>
          </w:p>
          <w:p w14:paraId="6CF2CB1C" w14:textId="5C3B818D" w:rsidR="003E3922" w:rsidRPr="009D3BD8" w:rsidRDefault="003E3922" w:rsidP="003E3922">
            <w:pPr>
              <w:spacing w:after="0" w:line="240" w:lineRule="auto"/>
              <w:rPr>
                <w:rFonts w:asciiTheme="minorHAnsi" w:hAnsiTheme="minorHAnsi" w:cstheme="minorHAnsi"/>
                <w:highlight w:val="yellow"/>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352363">
            <w:pPr>
              <w:spacing w:after="0" w:line="240" w:lineRule="auto"/>
              <w:rPr>
                <w:rFonts w:asciiTheme="minorHAnsi" w:hAnsiTheme="minorHAnsi" w:cstheme="minorHAnsi"/>
              </w:rPr>
            </w:pPr>
          </w:p>
        </w:tc>
      </w:tr>
      <w:tr w:rsidR="00FC1D77" w:rsidRPr="009D3BD8" w14:paraId="005E2DE2"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9D3BD8" w:rsidRDefault="00FC1D77" w:rsidP="00352363">
            <w:pPr>
              <w:pStyle w:val="ListParagraph"/>
              <w:numPr>
                <w:ilvl w:val="0"/>
                <w:numId w:val="3"/>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Pr="009D3BD8" w:rsidRDefault="00FC1D77" w:rsidP="00352363">
            <w:pPr>
              <w:spacing w:after="0" w:line="240" w:lineRule="auto"/>
              <w:rPr>
                <w:rFonts w:asciiTheme="minorHAnsi" w:hAnsiTheme="minorHAnsi" w:cstheme="minorHAnsi"/>
                <w:b/>
              </w:rPr>
            </w:pPr>
            <w:r w:rsidRPr="009D3BD8">
              <w:rPr>
                <w:rFonts w:asciiTheme="minorHAnsi" w:hAnsiTheme="minorHAnsi" w:cstheme="minorHAnsi"/>
                <w:b/>
              </w:rPr>
              <w:t>MATTERS ARISING</w:t>
            </w:r>
          </w:p>
          <w:p w14:paraId="72862C9E" w14:textId="69A5799C" w:rsidR="005119B7" w:rsidRPr="009D3BD8" w:rsidRDefault="00D27D8F" w:rsidP="00352363">
            <w:pPr>
              <w:spacing w:after="0" w:line="240" w:lineRule="auto"/>
              <w:rPr>
                <w:rFonts w:asciiTheme="minorHAnsi" w:hAnsiTheme="minorHAnsi" w:cstheme="minorHAnsi"/>
              </w:rPr>
            </w:pPr>
            <w:r w:rsidRPr="009D3BD8">
              <w:rPr>
                <w:rFonts w:asciiTheme="minorHAnsi" w:hAnsiTheme="minorHAnsi" w:cstheme="minorHAnsi"/>
              </w:rPr>
              <w:t xml:space="preserve">Members noted </w:t>
            </w:r>
            <w:r w:rsidR="009E43E8" w:rsidRPr="009D3BD8">
              <w:rPr>
                <w:rFonts w:asciiTheme="minorHAnsi" w:hAnsiTheme="minorHAnsi" w:cstheme="minorHAnsi"/>
              </w:rPr>
              <w:t>that all</w:t>
            </w:r>
            <w:r w:rsidRPr="009D3BD8">
              <w:rPr>
                <w:rFonts w:asciiTheme="minorHAnsi" w:hAnsiTheme="minorHAnsi" w:cstheme="minorHAnsi"/>
              </w:rPr>
              <w:t xml:space="preserve"> </w:t>
            </w:r>
            <w:r w:rsidR="009E43E8" w:rsidRPr="009D3BD8">
              <w:rPr>
                <w:rFonts w:asciiTheme="minorHAnsi" w:hAnsiTheme="minorHAnsi" w:cstheme="minorHAnsi"/>
              </w:rPr>
              <w:t xml:space="preserve">matters </w:t>
            </w:r>
            <w:r w:rsidR="003D6ED7" w:rsidRPr="009D3BD8">
              <w:rPr>
                <w:rFonts w:asciiTheme="minorHAnsi" w:hAnsiTheme="minorHAnsi" w:cstheme="minorHAnsi"/>
              </w:rPr>
              <w:t xml:space="preserve">arising were </w:t>
            </w:r>
            <w:r w:rsidR="00C71814" w:rsidRPr="009D3BD8">
              <w:rPr>
                <w:rFonts w:asciiTheme="minorHAnsi" w:hAnsiTheme="minorHAnsi" w:cstheme="minorHAnsi"/>
              </w:rPr>
              <w:t xml:space="preserve">either </w:t>
            </w:r>
            <w:r w:rsidR="003D6ED7" w:rsidRPr="009D3BD8">
              <w:rPr>
                <w:rFonts w:asciiTheme="minorHAnsi" w:hAnsiTheme="minorHAnsi" w:cstheme="minorHAnsi"/>
              </w:rPr>
              <w:t xml:space="preserve">complete </w:t>
            </w:r>
            <w:r w:rsidR="009E43E8" w:rsidRPr="009D3BD8">
              <w:rPr>
                <w:rFonts w:asciiTheme="minorHAnsi" w:hAnsiTheme="minorHAnsi" w:cstheme="minorHAnsi"/>
              </w:rPr>
              <w:t xml:space="preserve">or </w:t>
            </w:r>
            <w:r w:rsidR="00D75967" w:rsidRPr="009D3BD8">
              <w:rPr>
                <w:rFonts w:asciiTheme="minorHAnsi" w:hAnsiTheme="minorHAnsi" w:cstheme="minorHAnsi"/>
              </w:rPr>
              <w:t xml:space="preserve">were due to </w:t>
            </w:r>
            <w:r w:rsidR="009E43E8" w:rsidRPr="009D3BD8">
              <w:rPr>
                <w:rFonts w:asciiTheme="minorHAnsi" w:hAnsiTheme="minorHAnsi" w:cstheme="minorHAnsi"/>
              </w:rPr>
              <w:t>be discussed under the main agenda.</w:t>
            </w:r>
          </w:p>
          <w:p w14:paraId="1725D74C" w14:textId="34DBE252" w:rsidR="00D27D8F" w:rsidRPr="009D3BD8" w:rsidRDefault="00D27D8F" w:rsidP="00352363">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9D3BD8" w:rsidRDefault="000E4DD8" w:rsidP="00352363">
            <w:pPr>
              <w:spacing w:after="0" w:line="240" w:lineRule="auto"/>
              <w:rPr>
                <w:rFonts w:asciiTheme="minorHAnsi" w:hAnsiTheme="minorHAnsi" w:cstheme="minorHAnsi"/>
                <w:b/>
                <w:highlight w:val="yellow"/>
              </w:rPr>
            </w:pPr>
          </w:p>
          <w:p w14:paraId="57CD7714" w14:textId="649F9FB1" w:rsidR="00CC5A9C" w:rsidRPr="009D3BD8" w:rsidRDefault="00CC5A9C" w:rsidP="008131F4">
            <w:pPr>
              <w:spacing w:after="0" w:line="240" w:lineRule="auto"/>
              <w:rPr>
                <w:rFonts w:asciiTheme="minorHAnsi" w:hAnsiTheme="minorHAnsi" w:cstheme="minorHAnsi"/>
                <w:b/>
                <w:highlight w:val="yellow"/>
              </w:rPr>
            </w:pPr>
          </w:p>
        </w:tc>
      </w:tr>
      <w:tr w:rsidR="00064DB8" w:rsidRPr="009D3BD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352363">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ED5BF7" w:rsidRPr="009D3BD8" w14:paraId="41D81D99" w14:textId="77777777" w:rsidTr="00BD56AC">
        <w:trPr>
          <w:trHeight w:val="5802"/>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9D3BD8" w:rsidRDefault="00ED5BF7" w:rsidP="006A022E">
            <w:pPr>
              <w:pStyle w:val="ListParagraph"/>
              <w:numPr>
                <w:ilvl w:val="0"/>
                <w:numId w:val="3"/>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DE8571D" w14:textId="2D8383CC" w:rsidR="00ED5BF7" w:rsidRPr="009D3BD8" w:rsidRDefault="00ED5BF7" w:rsidP="00ED5BF7">
            <w:pPr>
              <w:spacing w:after="0" w:line="240" w:lineRule="auto"/>
              <w:rPr>
                <w:rFonts w:asciiTheme="minorHAnsi" w:hAnsiTheme="minorHAnsi" w:cstheme="minorHAnsi"/>
                <w:b/>
              </w:rPr>
            </w:pPr>
            <w:r w:rsidRPr="009D3BD8">
              <w:rPr>
                <w:rFonts w:asciiTheme="minorHAnsi" w:hAnsiTheme="minorHAnsi" w:cstheme="minorHAnsi"/>
                <w:b/>
              </w:rPr>
              <w:t xml:space="preserve">OUTREACH AND PROMOTION WORK </w:t>
            </w:r>
          </w:p>
          <w:p w14:paraId="0CA438C6" w14:textId="65B29FB5" w:rsidR="00183F76" w:rsidRPr="009D3BD8" w:rsidRDefault="00183F76" w:rsidP="00707345">
            <w:pPr>
              <w:spacing w:after="0" w:line="240" w:lineRule="auto"/>
              <w:rPr>
                <w:rFonts w:asciiTheme="minorHAnsi" w:hAnsiTheme="minorHAnsi" w:cstheme="minorHAnsi"/>
              </w:rPr>
            </w:pPr>
            <w:r w:rsidRPr="009D3BD8">
              <w:rPr>
                <w:rFonts w:asciiTheme="minorHAnsi" w:hAnsiTheme="minorHAnsi" w:cstheme="minorHAnsi"/>
              </w:rPr>
              <w:t xml:space="preserve">Mr Dunion advised that he and the Executive Director were due to attend a meeting with the Scottish Government that afternoon to discuss the outcome of the Standards Commission’s survey of members of devolved public bodies and, specifically, the culture within Health Boards and Health and Social Care Integration Joint Boards, and between board members, to ensure that any bullying and harassment did not go unchecked or unreported. </w:t>
            </w:r>
            <w:r w:rsidR="006941AB">
              <w:rPr>
                <w:rFonts w:asciiTheme="minorHAnsi" w:hAnsiTheme="minorHAnsi" w:cstheme="minorHAnsi"/>
              </w:rPr>
              <w:t xml:space="preserve"> </w:t>
            </w:r>
            <w:r w:rsidRPr="009D3BD8">
              <w:rPr>
                <w:rFonts w:asciiTheme="minorHAnsi" w:hAnsiTheme="minorHAnsi" w:cstheme="minorHAnsi"/>
              </w:rPr>
              <w:t xml:space="preserve">Mr Dunion </w:t>
            </w:r>
            <w:r w:rsidR="00D47460" w:rsidRPr="009D3BD8">
              <w:rPr>
                <w:rFonts w:asciiTheme="minorHAnsi" w:hAnsiTheme="minorHAnsi" w:cstheme="minorHAnsi"/>
              </w:rPr>
              <w:t xml:space="preserve">noted that he would indicate that the Standards Commission would be willing to have a role in any future training or induction of board members.  Mr Dunion </w:t>
            </w:r>
            <w:r w:rsidRPr="009D3BD8">
              <w:rPr>
                <w:rFonts w:asciiTheme="minorHAnsi" w:hAnsiTheme="minorHAnsi" w:cstheme="minorHAnsi"/>
              </w:rPr>
              <w:t>confirmed that he would keep Members updated on the discussions and any agreed actions arising from the meeting.</w:t>
            </w:r>
          </w:p>
          <w:p w14:paraId="360560E7" w14:textId="77777777" w:rsidR="00183F76" w:rsidRPr="009D3BD8" w:rsidRDefault="00183F76" w:rsidP="00707345">
            <w:pPr>
              <w:spacing w:after="0" w:line="240" w:lineRule="auto"/>
              <w:rPr>
                <w:rFonts w:asciiTheme="minorHAnsi" w:hAnsiTheme="minorHAnsi" w:cstheme="minorHAnsi"/>
              </w:rPr>
            </w:pPr>
          </w:p>
          <w:p w14:paraId="6862ABB1" w14:textId="40B2470E" w:rsidR="00066AB7" w:rsidRPr="009D3BD8" w:rsidRDefault="00707345" w:rsidP="00707345">
            <w:pPr>
              <w:spacing w:after="0" w:line="240" w:lineRule="auto"/>
              <w:rPr>
                <w:rFonts w:asciiTheme="minorHAnsi" w:hAnsiTheme="minorHAnsi" w:cstheme="minorHAnsi"/>
              </w:rPr>
            </w:pPr>
            <w:r w:rsidRPr="009D3BD8">
              <w:rPr>
                <w:rFonts w:asciiTheme="minorHAnsi" w:hAnsiTheme="minorHAnsi" w:cstheme="minorHAnsi"/>
              </w:rPr>
              <w:t>Mr Dunion</w:t>
            </w:r>
            <w:r w:rsidR="001F0D03" w:rsidRPr="009D3BD8">
              <w:rPr>
                <w:rFonts w:asciiTheme="minorHAnsi" w:hAnsiTheme="minorHAnsi" w:cstheme="minorHAnsi"/>
              </w:rPr>
              <w:t xml:space="preserve"> advised that he and the Exec</w:t>
            </w:r>
            <w:r w:rsidR="00066AB7" w:rsidRPr="009D3BD8">
              <w:rPr>
                <w:rFonts w:asciiTheme="minorHAnsi" w:hAnsiTheme="minorHAnsi" w:cstheme="minorHAnsi"/>
              </w:rPr>
              <w:t>utiv</w:t>
            </w:r>
            <w:r w:rsidR="001F0D03" w:rsidRPr="009D3BD8">
              <w:rPr>
                <w:rFonts w:asciiTheme="minorHAnsi" w:hAnsiTheme="minorHAnsi" w:cstheme="minorHAnsi"/>
              </w:rPr>
              <w:t xml:space="preserve">e Director would shortly be meeting to discuss preparing a scoping paper for the conference that </w:t>
            </w:r>
            <w:r w:rsidR="00C45A74">
              <w:rPr>
                <w:rFonts w:asciiTheme="minorHAnsi" w:hAnsiTheme="minorHAnsi" w:cstheme="minorHAnsi"/>
              </w:rPr>
              <w:t xml:space="preserve">the </w:t>
            </w:r>
            <w:r w:rsidR="001F0D03" w:rsidRPr="009D3BD8">
              <w:rPr>
                <w:rFonts w:asciiTheme="minorHAnsi" w:hAnsiTheme="minorHAnsi" w:cstheme="minorHAnsi"/>
              </w:rPr>
              <w:t xml:space="preserve">Standards Commission </w:t>
            </w:r>
            <w:r w:rsidR="00F05D9B" w:rsidRPr="009D3BD8">
              <w:rPr>
                <w:rFonts w:asciiTheme="minorHAnsi" w:hAnsiTheme="minorHAnsi" w:cstheme="minorHAnsi"/>
              </w:rPr>
              <w:t xml:space="preserve">intends </w:t>
            </w:r>
            <w:r w:rsidR="00066AB7" w:rsidRPr="009D3BD8">
              <w:rPr>
                <w:rFonts w:asciiTheme="minorHAnsi" w:hAnsiTheme="minorHAnsi" w:cstheme="minorHAnsi"/>
              </w:rPr>
              <w:t xml:space="preserve">to </w:t>
            </w:r>
            <w:r w:rsidR="00F05D9B" w:rsidRPr="009D3BD8">
              <w:rPr>
                <w:rFonts w:asciiTheme="minorHAnsi" w:hAnsiTheme="minorHAnsi" w:cstheme="minorHAnsi"/>
              </w:rPr>
              <w:t xml:space="preserve">hold </w:t>
            </w:r>
            <w:r w:rsidR="00066AB7" w:rsidRPr="009D3BD8">
              <w:rPr>
                <w:rFonts w:asciiTheme="minorHAnsi" w:hAnsiTheme="minorHAnsi" w:cstheme="minorHAnsi"/>
              </w:rPr>
              <w:t xml:space="preserve">in </w:t>
            </w:r>
            <w:bookmarkStart w:id="0" w:name="_Hlk14334946"/>
            <w:r w:rsidR="00066AB7" w:rsidRPr="009D3BD8">
              <w:rPr>
                <w:rFonts w:asciiTheme="minorHAnsi" w:hAnsiTheme="minorHAnsi" w:cstheme="minorHAnsi"/>
              </w:rPr>
              <w:t xml:space="preserve">respect of </w:t>
            </w:r>
            <w:r w:rsidR="001F0D03" w:rsidRPr="009D3BD8">
              <w:rPr>
                <w:rFonts w:asciiTheme="minorHAnsi" w:hAnsiTheme="minorHAnsi" w:cstheme="minorHAnsi"/>
              </w:rPr>
              <w:t>ethics and integrity in public life.</w:t>
            </w:r>
            <w:r w:rsidR="00066AB7" w:rsidRPr="009D3BD8">
              <w:rPr>
                <w:rFonts w:asciiTheme="minorHAnsi" w:hAnsiTheme="minorHAnsi" w:cstheme="minorHAnsi"/>
              </w:rPr>
              <w:t xml:space="preserve">  Members agreed that such </w:t>
            </w:r>
            <w:r w:rsidR="00F05D9B" w:rsidRPr="009D3BD8">
              <w:rPr>
                <w:rFonts w:asciiTheme="minorHAnsi" w:hAnsiTheme="minorHAnsi" w:cstheme="minorHAnsi"/>
              </w:rPr>
              <w:t>a</w:t>
            </w:r>
            <w:r w:rsidR="0030586E" w:rsidRPr="009D3BD8">
              <w:rPr>
                <w:rFonts w:asciiTheme="minorHAnsi" w:hAnsiTheme="minorHAnsi" w:cstheme="minorHAnsi"/>
              </w:rPr>
              <w:t xml:space="preserve"> </w:t>
            </w:r>
            <w:r w:rsidR="00066AB7" w:rsidRPr="009D3BD8">
              <w:rPr>
                <w:rFonts w:asciiTheme="minorHAnsi" w:hAnsiTheme="minorHAnsi" w:cstheme="minorHAnsi"/>
              </w:rPr>
              <w:t>conference would increase awareness of the ethical standards framework and the role and remit of the Standards Commission</w:t>
            </w:r>
            <w:bookmarkEnd w:id="0"/>
            <w:r w:rsidR="00066AB7" w:rsidRPr="009D3BD8">
              <w:rPr>
                <w:rFonts w:asciiTheme="minorHAnsi" w:hAnsiTheme="minorHAnsi" w:cstheme="minorHAnsi"/>
              </w:rPr>
              <w:t>.</w:t>
            </w:r>
            <w:r w:rsidR="00D47460" w:rsidRPr="009D3BD8">
              <w:rPr>
                <w:rFonts w:asciiTheme="minorHAnsi" w:hAnsiTheme="minorHAnsi" w:cstheme="minorHAnsi"/>
              </w:rPr>
              <w:t xml:space="preserve">  Mr Dunion advised that a scoping paper would also be prepared for the programme for the Standards Commission’s development and strategic planning day.</w:t>
            </w:r>
          </w:p>
          <w:p w14:paraId="364877DE" w14:textId="77777777" w:rsidR="00066AB7" w:rsidRPr="009D3BD8" w:rsidRDefault="00066AB7" w:rsidP="00707345">
            <w:pPr>
              <w:spacing w:after="0" w:line="240" w:lineRule="auto"/>
              <w:rPr>
                <w:rFonts w:asciiTheme="minorHAnsi" w:hAnsiTheme="minorHAnsi" w:cstheme="minorHAnsi"/>
              </w:rPr>
            </w:pPr>
          </w:p>
          <w:p w14:paraId="22EAD010" w14:textId="70DD3559" w:rsidR="00B74637" w:rsidRPr="009D3BD8" w:rsidRDefault="00066AB7" w:rsidP="00B74637">
            <w:pPr>
              <w:spacing w:after="0" w:line="240" w:lineRule="auto"/>
              <w:rPr>
                <w:rFonts w:asciiTheme="minorHAnsi" w:hAnsiTheme="minorHAnsi" w:cstheme="minorHAnsi"/>
              </w:rPr>
            </w:pPr>
            <w:r w:rsidRPr="009D3BD8">
              <w:rPr>
                <w:rFonts w:asciiTheme="minorHAnsi" w:hAnsiTheme="minorHAnsi" w:cstheme="minorHAnsi"/>
              </w:rPr>
              <w:t xml:space="preserve">The Executive Director </w:t>
            </w:r>
            <w:r w:rsidR="00B74637" w:rsidRPr="009D3BD8">
              <w:rPr>
                <w:rFonts w:asciiTheme="minorHAnsi" w:hAnsiTheme="minorHAnsi" w:cstheme="minorHAnsi"/>
              </w:rPr>
              <w:t xml:space="preserve">confirmed that 19 September 2019 had been set aside for </w:t>
            </w:r>
            <w:r w:rsidR="00D47460" w:rsidRPr="009D3BD8">
              <w:rPr>
                <w:rFonts w:asciiTheme="minorHAnsi" w:hAnsiTheme="minorHAnsi" w:cstheme="minorHAnsi"/>
              </w:rPr>
              <w:t>the</w:t>
            </w:r>
            <w:r w:rsidR="00B74637" w:rsidRPr="009D3BD8">
              <w:rPr>
                <w:rFonts w:asciiTheme="minorHAnsi" w:hAnsiTheme="minorHAnsi" w:cstheme="minorHAnsi"/>
              </w:rPr>
              <w:t xml:space="preserve"> development and strategic planning day.  An external facilitator had been contracted to assist with discussions to ensure that Members challenged themselves and took the time to check that they were making effective contributions to the conversation.  </w:t>
            </w:r>
            <w:r w:rsidR="00B74637" w:rsidRPr="009D3BD8">
              <w:rPr>
                <w:rFonts w:asciiTheme="minorHAnsi" w:hAnsiTheme="minorHAnsi" w:cstheme="minorHAnsi"/>
              </w:rPr>
              <w:lastRenderedPageBreak/>
              <w:t xml:space="preserve">Members agreed they would use the day to scan the environment in which the Standards Commission operated so that they could then undertake a proper analysis for the likely impact of any work and projects to enable it to identify what the organisation’s strategic priorities should be.  This would include reviewing how the Standards Commission’s aims fit in with the revised National Performance Framework.  </w:t>
            </w:r>
          </w:p>
          <w:p w14:paraId="232BCE13" w14:textId="1DA689DE" w:rsidR="00B74637" w:rsidRPr="009D3BD8" w:rsidRDefault="00B74637" w:rsidP="00B74637">
            <w:pPr>
              <w:spacing w:after="0" w:line="240" w:lineRule="auto"/>
              <w:rPr>
                <w:rFonts w:asciiTheme="minorHAnsi" w:hAnsiTheme="minorHAnsi" w:cstheme="minorHAnsi"/>
              </w:rPr>
            </w:pPr>
            <w:r w:rsidRPr="009D3BD8">
              <w:rPr>
                <w:rFonts w:asciiTheme="minorHAnsi" w:hAnsiTheme="minorHAnsi" w:cstheme="minorHAnsi"/>
              </w:rPr>
              <w:t>Members further agreed that the outputs of the day should be that they:</w:t>
            </w:r>
          </w:p>
          <w:p w14:paraId="628D7269" w14:textId="77777777" w:rsidR="00B74637" w:rsidRPr="009D3BD8" w:rsidRDefault="00B74637" w:rsidP="00B74637">
            <w:pPr>
              <w:tabs>
                <w:tab w:val="left" w:pos="220"/>
              </w:tabs>
              <w:spacing w:after="0" w:line="240" w:lineRule="auto"/>
              <w:rPr>
                <w:rFonts w:asciiTheme="minorHAnsi" w:hAnsiTheme="minorHAnsi" w:cstheme="minorHAnsi"/>
              </w:rPr>
            </w:pPr>
            <w:r w:rsidRPr="009D3BD8">
              <w:rPr>
                <w:rFonts w:asciiTheme="minorHAnsi" w:hAnsiTheme="minorHAnsi" w:cstheme="minorHAnsi"/>
              </w:rPr>
              <w:t>1.</w:t>
            </w:r>
            <w:r w:rsidRPr="009D3BD8">
              <w:rPr>
                <w:rFonts w:asciiTheme="minorHAnsi" w:hAnsiTheme="minorHAnsi" w:cstheme="minorHAnsi"/>
              </w:rPr>
              <w:tab/>
              <w:t>Undertook horizon scanning to identify and articulate any developments that might impact on the Standards Commission’s strategic planning;</w:t>
            </w:r>
          </w:p>
          <w:p w14:paraId="676B193B" w14:textId="77777777" w:rsidR="00B74637" w:rsidRPr="009D3BD8" w:rsidRDefault="00B74637" w:rsidP="00B74637">
            <w:pPr>
              <w:tabs>
                <w:tab w:val="left" w:pos="220"/>
              </w:tabs>
              <w:spacing w:after="0" w:line="240" w:lineRule="auto"/>
              <w:rPr>
                <w:rFonts w:asciiTheme="minorHAnsi" w:hAnsiTheme="minorHAnsi" w:cstheme="minorHAnsi"/>
              </w:rPr>
            </w:pPr>
            <w:r w:rsidRPr="009D3BD8">
              <w:rPr>
                <w:rFonts w:asciiTheme="minorHAnsi" w:hAnsiTheme="minorHAnsi" w:cstheme="minorHAnsi"/>
              </w:rPr>
              <w:t>2.</w:t>
            </w:r>
            <w:r w:rsidRPr="009D3BD8">
              <w:rPr>
                <w:rFonts w:asciiTheme="minorHAnsi" w:hAnsiTheme="minorHAnsi" w:cstheme="minorHAnsi"/>
              </w:rPr>
              <w:tab/>
              <w:t>Identified all key opportunities and risks and prioritised the strategic aims and work;</w:t>
            </w:r>
          </w:p>
          <w:p w14:paraId="12B3ECA4" w14:textId="77777777" w:rsidR="00B74637" w:rsidRPr="009D3BD8" w:rsidRDefault="00B74637" w:rsidP="00B74637">
            <w:pPr>
              <w:tabs>
                <w:tab w:val="left" w:pos="220"/>
              </w:tabs>
              <w:spacing w:after="0" w:line="240" w:lineRule="auto"/>
              <w:rPr>
                <w:rFonts w:asciiTheme="minorHAnsi" w:hAnsiTheme="minorHAnsi" w:cstheme="minorHAnsi"/>
              </w:rPr>
            </w:pPr>
            <w:r w:rsidRPr="009D3BD8">
              <w:rPr>
                <w:rFonts w:asciiTheme="minorHAnsi" w:hAnsiTheme="minorHAnsi" w:cstheme="minorHAnsi"/>
              </w:rPr>
              <w:t>3.</w:t>
            </w:r>
            <w:r w:rsidRPr="009D3BD8">
              <w:rPr>
                <w:rFonts w:asciiTheme="minorHAnsi" w:hAnsiTheme="minorHAnsi" w:cstheme="minorHAnsi"/>
              </w:rPr>
              <w:tab/>
              <w:t>Developed as an effective team;</w:t>
            </w:r>
          </w:p>
          <w:p w14:paraId="1B89FAE4" w14:textId="77777777" w:rsidR="00B74637" w:rsidRPr="009D3BD8" w:rsidRDefault="00B74637" w:rsidP="00B74637">
            <w:pPr>
              <w:tabs>
                <w:tab w:val="left" w:pos="220"/>
              </w:tabs>
              <w:spacing w:after="0" w:line="240" w:lineRule="auto"/>
              <w:rPr>
                <w:rFonts w:asciiTheme="minorHAnsi" w:hAnsiTheme="minorHAnsi" w:cstheme="minorHAnsi"/>
              </w:rPr>
            </w:pPr>
            <w:r w:rsidRPr="009D3BD8">
              <w:rPr>
                <w:rFonts w:asciiTheme="minorHAnsi" w:hAnsiTheme="minorHAnsi" w:cstheme="minorHAnsi"/>
              </w:rPr>
              <w:t>4.</w:t>
            </w:r>
            <w:r w:rsidRPr="009D3BD8">
              <w:rPr>
                <w:rFonts w:asciiTheme="minorHAnsi" w:hAnsiTheme="minorHAnsi" w:cstheme="minorHAnsi"/>
              </w:rPr>
              <w:tab/>
              <w:t>Agreed a plan for taking forward the development of the Strategic Plan (including timescales and responsibilities); and</w:t>
            </w:r>
          </w:p>
          <w:p w14:paraId="5D49103C" w14:textId="275B832E" w:rsidR="00707345" w:rsidRPr="009D3BD8" w:rsidRDefault="00B74637" w:rsidP="00B74637">
            <w:pPr>
              <w:tabs>
                <w:tab w:val="left" w:pos="220"/>
              </w:tabs>
              <w:spacing w:after="0" w:line="240" w:lineRule="auto"/>
              <w:rPr>
                <w:rFonts w:asciiTheme="minorHAnsi" w:hAnsiTheme="minorHAnsi" w:cstheme="minorHAnsi"/>
              </w:rPr>
            </w:pPr>
            <w:r w:rsidRPr="009D3BD8">
              <w:rPr>
                <w:rFonts w:asciiTheme="minorHAnsi" w:hAnsiTheme="minorHAnsi" w:cstheme="minorHAnsi"/>
              </w:rPr>
              <w:t>5.</w:t>
            </w:r>
            <w:r w:rsidRPr="009D3BD8">
              <w:rPr>
                <w:rFonts w:asciiTheme="minorHAnsi" w:hAnsiTheme="minorHAnsi" w:cstheme="minorHAnsi"/>
              </w:rPr>
              <w:tab/>
              <w:t>Took the time to reflect on how they worked together and their individual contributions to the day.</w:t>
            </w:r>
            <w:r w:rsidR="00066AB7" w:rsidRPr="009D3BD8">
              <w:rPr>
                <w:rFonts w:asciiTheme="minorHAnsi" w:hAnsiTheme="minorHAnsi" w:cstheme="minorHAnsi"/>
              </w:rPr>
              <w:t xml:space="preserve">  </w:t>
            </w:r>
          </w:p>
          <w:p w14:paraId="3834B23E" w14:textId="572C6538" w:rsidR="00603B8B" w:rsidRPr="009D3BD8" w:rsidRDefault="00D47460" w:rsidP="00707345">
            <w:pPr>
              <w:spacing w:after="0" w:line="240" w:lineRule="auto"/>
              <w:rPr>
                <w:rFonts w:asciiTheme="minorHAnsi" w:hAnsiTheme="minorHAnsi" w:cstheme="minorHAnsi"/>
              </w:rPr>
            </w:pPr>
            <w:r w:rsidRPr="009D3BD8">
              <w:rPr>
                <w:rFonts w:asciiTheme="minorHAnsi" w:hAnsiTheme="minorHAnsi" w:cstheme="minorHAnsi"/>
              </w:rPr>
              <w:t xml:space="preserve">Members noted that Mr Dunion and Mrs Stewart were due to meet the external facilitator on 2 July 2019 to discuss how these outputs could be achieved. </w:t>
            </w:r>
          </w:p>
          <w:p w14:paraId="5D34018A" w14:textId="77777777" w:rsidR="00D47460" w:rsidRPr="009D3BD8" w:rsidRDefault="00D47460" w:rsidP="00707345">
            <w:pPr>
              <w:spacing w:after="0" w:line="240" w:lineRule="auto"/>
              <w:rPr>
                <w:rFonts w:asciiTheme="minorHAnsi" w:hAnsiTheme="minorHAnsi" w:cstheme="minorHAnsi"/>
              </w:rPr>
            </w:pPr>
          </w:p>
          <w:p w14:paraId="01A84B12" w14:textId="22457D8C" w:rsidR="00D40222" w:rsidRPr="009D3BD8" w:rsidRDefault="00D40222" w:rsidP="0020344E">
            <w:pPr>
              <w:spacing w:after="0" w:line="240" w:lineRule="auto"/>
              <w:rPr>
                <w:rFonts w:asciiTheme="minorHAnsi" w:hAnsiTheme="minorHAnsi" w:cstheme="minorHAnsi"/>
                <w:b/>
              </w:rPr>
            </w:pPr>
            <w:r w:rsidRPr="009D3BD8">
              <w:rPr>
                <w:rFonts w:asciiTheme="minorHAnsi" w:hAnsiTheme="minorHAnsi" w:cstheme="minorHAnsi"/>
                <w:b/>
              </w:rPr>
              <w:t>SECTION 16 OF THE ETHICAL STANDARDS IN PUBLIC LIFE</w:t>
            </w:r>
            <w:r w:rsidR="00D319F1" w:rsidRPr="009D3BD8">
              <w:rPr>
                <w:rFonts w:asciiTheme="minorHAnsi" w:hAnsiTheme="minorHAnsi" w:cstheme="minorHAnsi"/>
                <w:b/>
              </w:rPr>
              <w:t xml:space="preserve"> </w:t>
            </w:r>
            <w:r w:rsidR="00BD56AC" w:rsidRPr="009D3BD8">
              <w:rPr>
                <w:rFonts w:asciiTheme="minorHAnsi" w:hAnsiTheme="minorHAnsi" w:cstheme="minorHAnsi"/>
                <w:b/>
              </w:rPr>
              <w:t>ETC</w:t>
            </w:r>
            <w:r w:rsidR="00063C4E" w:rsidRPr="009D3BD8">
              <w:rPr>
                <w:rFonts w:asciiTheme="minorHAnsi" w:hAnsiTheme="minorHAnsi" w:cstheme="minorHAnsi"/>
                <w:b/>
              </w:rPr>
              <w:t>.</w:t>
            </w:r>
            <w:r w:rsidR="00D319F1" w:rsidRPr="009D3BD8">
              <w:rPr>
                <w:rFonts w:asciiTheme="minorHAnsi" w:hAnsiTheme="minorHAnsi" w:cstheme="minorHAnsi"/>
                <w:b/>
              </w:rPr>
              <w:t xml:space="preserve"> (SCOTLAND) ACT 2000</w:t>
            </w:r>
          </w:p>
          <w:p w14:paraId="4FD06966" w14:textId="77777777" w:rsidR="00D47460" w:rsidRPr="009D3BD8" w:rsidRDefault="00954559" w:rsidP="00D47460">
            <w:pPr>
              <w:spacing w:after="0" w:line="240" w:lineRule="auto"/>
              <w:rPr>
                <w:rFonts w:asciiTheme="minorHAnsi" w:hAnsiTheme="minorHAnsi" w:cstheme="minorHAnsi"/>
              </w:rPr>
            </w:pPr>
            <w:r w:rsidRPr="009D3BD8">
              <w:rPr>
                <w:rFonts w:asciiTheme="minorHAnsi" w:hAnsiTheme="minorHAnsi" w:cstheme="minorHAnsi"/>
              </w:rPr>
              <w:t xml:space="preserve">Members </w:t>
            </w:r>
            <w:r w:rsidR="00B854CC" w:rsidRPr="009D3BD8">
              <w:rPr>
                <w:rFonts w:asciiTheme="minorHAnsi" w:hAnsiTheme="minorHAnsi" w:cstheme="minorHAnsi"/>
              </w:rPr>
              <w:t xml:space="preserve">noted that the Executive Director had written to Officeholders’ Services of the Parliamentary corporation and the Ethical Standards Commissioner (ESC) seeking their support for the proposal to amend Section 16 </w:t>
            </w:r>
            <w:r w:rsidRPr="009D3BD8">
              <w:rPr>
                <w:rFonts w:asciiTheme="minorHAnsi" w:hAnsiTheme="minorHAnsi" w:cstheme="minorHAnsi"/>
              </w:rPr>
              <w:t>of the Ethical Standards in Public Life Etc. (Scotland) Act</w:t>
            </w:r>
            <w:r w:rsidR="009C17D3" w:rsidRPr="009D3BD8">
              <w:rPr>
                <w:rFonts w:asciiTheme="minorHAnsi" w:hAnsiTheme="minorHAnsi" w:cstheme="minorHAnsi"/>
              </w:rPr>
              <w:t xml:space="preserve"> 2000</w:t>
            </w:r>
            <w:r w:rsidRPr="009D3BD8">
              <w:rPr>
                <w:rFonts w:asciiTheme="minorHAnsi" w:hAnsiTheme="minorHAnsi" w:cstheme="minorHAnsi"/>
              </w:rPr>
              <w:t xml:space="preserve">, to give the Standards Commission a further option on receipt of a report.  </w:t>
            </w:r>
            <w:r w:rsidR="00B854CC" w:rsidRPr="009D3BD8">
              <w:rPr>
                <w:rFonts w:asciiTheme="minorHAnsi" w:hAnsiTheme="minorHAnsi" w:cstheme="minorHAnsi"/>
              </w:rPr>
              <w:t xml:space="preserve">Members noted that Officeholders’ Services had agreed to put the Standards Commission’s proposal and a paper outlining the reasoning behind it to the Parliamentary Corporate Body (SPCB) to seek its support.  Officeholders’ Services had advised that if </w:t>
            </w:r>
            <w:r w:rsidRPr="009D3BD8">
              <w:rPr>
                <w:rFonts w:asciiTheme="minorHAnsi" w:hAnsiTheme="minorHAnsi" w:cstheme="minorHAnsi"/>
              </w:rPr>
              <w:t>such support was forthcoming</w:t>
            </w:r>
            <w:r w:rsidR="00B854CC" w:rsidRPr="009D3BD8">
              <w:rPr>
                <w:rFonts w:asciiTheme="minorHAnsi" w:hAnsiTheme="minorHAnsi" w:cstheme="minorHAnsi"/>
              </w:rPr>
              <w:t>, then the SPCB would contact the</w:t>
            </w:r>
            <w:r w:rsidRPr="009D3BD8">
              <w:rPr>
                <w:rFonts w:asciiTheme="minorHAnsi" w:hAnsiTheme="minorHAnsi" w:cstheme="minorHAnsi"/>
              </w:rPr>
              <w:t xml:space="preserve"> Cabinet Secretary for Finance, Economy and Fair Work </w:t>
            </w:r>
            <w:r w:rsidR="00B854CC" w:rsidRPr="009D3BD8">
              <w:rPr>
                <w:rFonts w:asciiTheme="minorHAnsi" w:hAnsiTheme="minorHAnsi" w:cstheme="minorHAnsi"/>
              </w:rPr>
              <w:t xml:space="preserve">on both it and the Standards Commission’s behalf </w:t>
            </w:r>
            <w:r w:rsidRPr="009D3BD8">
              <w:rPr>
                <w:rFonts w:asciiTheme="minorHAnsi" w:hAnsiTheme="minorHAnsi" w:cstheme="minorHAnsi"/>
              </w:rPr>
              <w:t xml:space="preserve">asking for amendment to be considered.  </w:t>
            </w:r>
            <w:r w:rsidR="00B854CC" w:rsidRPr="009D3BD8">
              <w:rPr>
                <w:rFonts w:asciiTheme="minorHAnsi" w:hAnsiTheme="minorHAnsi" w:cstheme="minorHAnsi"/>
              </w:rPr>
              <w:t>Members asked the Executive Director to keep them updated on any progress in respect of this.</w:t>
            </w:r>
          </w:p>
          <w:p w14:paraId="7348019B" w14:textId="735CF282" w:rsidR="00BD56AC" w:rsidRPr="009D3BD8" w:rsidRDefault="00BD56AC" w:rsidP="00D47460">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ED5BF7" w:rsidRPr="009D3BD8" w:rsidRDefault="00ED5BF7" w:rsidP="00ED5BF7">
            <w:pPr>
              <w:spacing w:after="0" w:line="240" w:lineRule="auto"/>
              <w:rPr>
                <w:rFonts w:asciiTheme="minorHAnsi" w:hAnsiTheme="minorHAnsi" w:cstheme="minorHAnsi"/>
                <w:b/>
                <w:highlight w:val="yellow"/>
              </w:rPr>
            </w:pPr>
          </w:p>
          <w:p w14:paraId="0D7DCF67" w14:textId="22FC8BEF" w:rsidR="003A61C1" w:rsidRPr="009D3BD8" w:rsidRDefault="003A61C1" w:rsidP="00C26EB6">
            <w:pPr>
              <w:spacing w:after="0" w:line="240" w:lineRule="auto"/>
              <w:rPr>
                <w:rFonts w:asciiTheme="minorHAnsi" w:hAnsiTheme="minorHAnsi" w:cstheme="minorHAnsi"/>
                <w:b/>
              </w:rPr>
            </w:pPr>
          </w:p>
          <w:p w14:paraId="4D910207" w14:textId="0F14C59B" w:rsidR="00183F76" w:rsidRPr="009D3BD8" w:rsidRDefault="00183F76" w:rsidP="00C26EB6">
            <w:pPr>
              <w:spacing w:after="0" w:line="240" w:lineRule="auto"/>
              <w:rPr>
                <w:rFonts w:asciiTheme="minorHAnsi" w:hAnsiTheme="minorHAnsi" w:cstheme="minorHAnsi"/>
                <w:b/>
              </w:rPr>
            </w:pPr>
          </w:p>
          <w:p w14:paraId="2AED87B4" w14:textId="757BC74C" w:rsidR="00D47460" w:rsidRPr="009D3BD8" w:rsidRDefault="00D47460" w:rsidP="00C26EB6">
            <w:pPr>
              <w:spacing w:after="0" w:line="240" w:lineRule="auto"/>
              <w:rPr>
                <w:rFonts w:asciiTheme="minorHAnsi" w:hAnsiTheme="minorHAnsi" w:cstheme="minorHAnsi"/>
                <w:b/>
              </w:rPr>
            </w:pPr>
          </w:p>
          <w:p w14:paraId="2899B6AE" w14:textId="2C0205A8" w:rsidR="00D47460" w:rsidRPr="009D3BD8" w:rsidRDefault="00D47460" w:rsidP="00C26EB6">
            <w:pPr>
              <w:spacing w:after="0" w:line="240" w:lineRule="auto"/>
              <w:rPr>
                <w:rFonts w:asciiTheme="minorHAnsi" w:hAnsiTheme="minorHAnsi" w:cstheme="minorHAnsi"/>
                <w:b/>
              </w:rPr>
            </w:pPr>
          </w:p>
          <w:p w14:paraId="649FCCB4" w14:textId="77777777" w:rsidR="00D47460" w:rsidRPr="009D3BD8" w:rsidRDefault="00D47460" w:rsidP="00C26EB6">
            <w:pPr>
              <w:spacing w:after="0" w:line="240" w:lineRule="auto"/>
              <w:rPr>
                <w:rFonts w:asciiTheme="minorHAnsi" w:hAnsiTheme="minorHAnsi" w:cstheme="minorHAnsi"/>
                <w:b/>
              </w:rPr>
            </w:pPr>
          </w:p>
          <w:p w14:paraId="70E5F530" w14:textId="40FC20A8" w:rsidR="00183F76" w:rsidRPr="009D3BD8" w:rsidRDefault="00183F76" w:rsidP="00C26EB6">
            <w:pPr>
              <w:spacing w:after="0" w:line="240" w:lineRule="auto"/>
              <w:rPr>
                <w:rFonts w:asciiTheme="minorHAnsi" w:hAnsiTheme="minorHAnsi" w:cstheme="minorHAnsi"/>
                <w:b/>
              </w:rPr>
            </w:pPr>
          </w:p>
          <w:p w14:paraId="237DAE5D" w14:textId="2796FDC1" w:rsidR="00183F76" w:rsidRPr="009D3BD8" w:rsidRDefault="00183F76" w:rsidP="00C26EB6">
            <w:pPr>
              <w:spacing w:after="0" w:line="240" w:lineRule="auto"/>
              <w:rPr>
                <w:rFonts w:asciiTheme="minorHAnsi" w:hAnsiTheme="minorHAnsi" w:cstheme="minorHAnsi"/>
                <w:b/>
              </w:rPr>
            </w:pPr>
          </w:p>
          <w:p w14:paraId="66919207" w14:textId="799C0A3B" w:rsidR="00183F76" w:rsidRPr="009D3BD8" w:rsidRDefault="00183F76" w:rsidP="00C26EB6">
            <w:pPr>
              <w:spacing w:after="0" w:line="240" w:lineRule="auto"/>
              <w:rPr>
                <w:rFonts w:asciiTheme="minorHAnsi" w:hAnsiTheme="minorHAnsi" w:cstheme="minorHAnsi"/>
                <w:b/>
              </w:rPr>
            </w:pPr>
          </w:p>
          <w:p w14:paraId="724164A7" w14:textId="49364664" w:rsidR="00183F76" w:rsidRPr="009D3BD8" w:rsidRDefault="00183F76" w:rsidP="00C26EB6">
            <w:pPr>
              <w:spacing w:after="0" w:line="240" w:lineRule="auto"/>
              <w:rPr>
                <w:rFonts w:asciiTheme="minorHAnsi" w:hAnsiTheme="minorHAnsi" w:cstheme="minorHAnsi"/>
                <w:b/>
              </w:rPr>
            </w:pPr>
            <w:r w:rsidRPr="009D3BD8">
              <w:rPr>
                <w:rFonts w:asciiTheme="minorHAnsi" w:hAnsiTheme="minorHAnsi" w:cstheme="minorHAnsi"/>
                <w:b/>
              </w:rPr>
              <w:t>Mr Dunion</w:t>
            </w:r>
          </w:p>
          <w:p w14:paraId="3D035F18" w14:textId="4563F2C9" w:rsidR="008B059A" w:rsidRPr="009D3BD8" w:rsidRDefault="008B059A" w:rsidP="00C26EB6">
            <w:pPr>
              <w:spacing w:after="0" w:line="240" w:lineRule="auto"/>
              <w:rPr>
                <w:rFonts w:asciiTheme="minorHAnsi" w:hAnsiTheme="minorHAnsi" w:cstheme="minorHAnsi"/>
                <w:b/>
              </w:rPr>
            </w:pPr>
          </w:p>
          <w:p w14:paraId="2665E568" w14:textId="2E1E9F33" w:rsidR="008B059A" w:rsidRPr="009D3BD8" w:rsidRDefault="008B059A" w:rsidP="00C26EB6">
            <w:pPr>
              <w:spacing w:after="0" w:line="240" w:lineRule="auto"/>
              <w:rPr>
                <w:rFonts w:asciiTheme="minorHAnsi" w:hAnsiTheme="minorHAnsi" w:cstheme="minorHAnsi"/>
                <w:b/>
              </w:rPr>
            </w:pPr>
          </w:p>
          <w:p w14:paraId="67CE27E3" w14:textId="6ADD30CA" w:rsidR="008B059A" w:rsidRPr="009D3BD8" w:rsidRDefault="008B059A" w:rsidP="00C26EB6">
            <w:pPr>
              <w:spacing w:after="0" w:line="240" w:lineRule="auto"/>
              <w:rPr>
                <w:rFonts w:asciiTheme="minorHAnsi" w:hAnsiTheme="minorHAnsi" w:cstheme="minorHAnsi"/>
                <w:b/>
              </w:rPr>
            </w:pPr>
          </w:p>
          <w:p w14:paraId="42A5A2DA" w14:textId="67656D91" w:rsidR="008B059A" w:rsidRPr="009D3BD8" w:rsidRDefault="008B059A" w:rsidP="00C26EB6">
            <w:pPr>
              <w:spacing w:after="0" w:line="240" w:lineRule="auto"/>
              <w:rPr>
                <w:rFonts w:asciiTheme="minorHAnsi" w:hAnsiTheme="minorHAnsi" w:cstheme="minorHAnsi"/>
                <w:b/>
              </w:rPr>
            </w:pPr>
          </w:p>
          <w:p w14:paraId="4DA6E61D" w14:textId="16D6B9A2" w:rsidR="008B059A" w:rsidRPr="009D3BD8" w:rsidRDefault="008B059A" w:rsidP="00C26EB6">
            <w:pPr>
              <w:spacing w:after="0" w:line="240" w:lineRule="auto"/>
              <w:rPr>
                <w:rFonts w:asciiTheme="minorHAnsi" w:hAnsiTheme="minorHAnsi" w:cstheme="minorHAnsi"/>
                <w:b/>
              </w:rPr>
            </w:pPr>
          </w:p>
          <w:p w14:paraId="469C4BA6" w14:textId="11B5CC61" w:rsidR="008B059A" w:rsidRPr="009D3BD8" w:rsidRDefault="00D47460" w:rsidP="00C26EB6">
            <w:pPr>
              <w:spacing w:after="0" w:line="240" w:lineRule="auto"/>
              <w:rPr>
                <w:rFonts w:asciiTheme="minorHAnsi" w:hAnsiTheme="minorHAnsi" w:cstheme="minorHAnsi"/>
                <w:b/>
              </w:rPr>
            </w:pPr>
            <w:r w:rsidRPr="009D3BD8">
              <w:rPr>
                <w:rFonts w:asciiTheme="minorHAnsi" w:hAnsiTheme="minorHAnsi" w:cstheme="minorHAnsi"/>
                <w:b/>
              </w:rPr>
              <w:t>Executive Director</w:t>
            </w:r>
          </w:p>
          <w:p w14:paraId="261A7C36" w14:textId="77777777" w:rsidR="00A0563B" w:rsidRPr="009D3BD8" w:rsidRDefault="00A0563B" w:rsidP="00C26EB6">
            <w:pPr>
              <w:spacing w:after="0" w:line="240" w:lineRule="auto"/>
              <w:rPr>
                <w:rFonts w:asciiTheme="minorHAnsi" w:hAnsiTheme="minorHAnsi" w:cstheme="minorHAnsi"/>
                <w:b/>
              </w:rPr>
            </w:pPr>
          </w:p>
          <w:p w14:paraId="060A1A0E" w14:textId="5A9FA6FB" w:rsidR="006912AE" w:rsidRPr="009D3BD8" w:rsidRDefault="006912AE" w:rsidP="00C26EB6">
            <w:pPr>
              <w:spacing w:after="0" w:line="240" w:lineRule="auto"/>
              <w:rPr>
                <w:rFonts w:asciiTheme="minorHAnsi" w:hAnsiTheme="minorHAnsi" w:cstheme="minorHAnsi"/>
                <w:b/>
              </w:rPr>
            </w:pPr>
          </w:p>
          <w:p w14:paraId="39D5DFEC" w14:textId="5CFC3A6C" w:rsidR="00B74637" w:rsidRPr="009D3BD8" w:rsidRDefault="00B74637" w:rsidP="00C26EB6">
            <w:pPr>
              <w:spacing w:after="0" w:line="240" w:lineRule="auto"/>
              <w:rPr>
                <w:rFonts w:asciiTheme="minorHAnsi" w:hAnsiTheme="minorHAnsi" w:cstheme="minorHAnsi"/>
                <w:b/>
              </w:rPr>
            </w:pPr>
          </w:p>
          <w:p w14:paraId="535A2B55" w14:textId="453D3D83" w:rsidR="00B74637" w:rsidRPr="009D3BD8" w:rsidRDefault="00B74637" w:rsidP="00C26EB6">
            <w:pPr>
              <w:spacing w:after="0" w:line="240" w:lineRule="auto"/>
              <w:rPr>
                <w:rFonts w:asciiTheme="minorHAnsi" w:hAnsiTheme="minorHAnsi" w:cstheme="minorHAnsi"/>
                <w:b/>
              </w:rPr>
            </w:pPr>
          </w:p>
          <w:p w14:paraId="596D9811" w14:textId="5C6F96F8" w:rsidR="00B74637" w:rsidRPr="009D3BD8" w:rsidRDefault="00B74637" w:rsidP="00C26EB6">
            <w:pPr>
              <w:spacing w:after="0" w:line="240" w:lineRule="auto"/>
              <w:rPr>
                <w:rFonts w:asciiTheme="minorHAnsi" w:hAnsiTheme="minorHAnsi" w:cstheme="minorHAnsi"/>
                <w:b/>
              </w:rPr>
            </w:pPr>
          </w:p>
          <w:p w14:paraId="3FFF9D48" w14:textId="4C41B04B" w:rsidR="00B74637" w:rsidRPr="009D3BD8" w:rsidRDefault="00B74637" w:rsidP="00C26EB6">
            <w:pPr>
              <w:spacing w:after="0" w:line="240" w:lineRule="auto"/>
              <w:rPr>
                <w:rFonts w:asciiTheme="minorHAnsi" w:hAnsiTheme="minorHAnsi" w:cstheme="minorHAnsi"/>
                <w:b/>
              </w:rPr>
            </w:pPr>
          </w:p>
          <w:p w14:paraId="0F14FE9F" w14:textId="77777777" w:rsidR="00B74637" w:rsidRPr="009D3BD8" w:rsidRDefault="00B74637" w:rsidP="00C26EB6">
            <w:pPr>
              <w:spacing w:after="0" w:line="240" w:lineRule="auto"/>
              <w:rPr>
                <w:rFonts w:asciiTheme="minorHAnsi" w:hAnsiTheme="minorHAnsi" w:cstheme="minorHAnsi"/>
                <w:b/>
              </w:rPr>
            </w:pPr>
          </w:p>
          <w:p w14:paraId="71FA7663" w14:textId="309C9B24" w:rsidR="00066AB7" w:rsidRPr="009D3BD8" w:rsidRDefault="00066AB7" w:rsidP="00C26EB6">
            <w:pPr>
              <w:spacing w:after="0" w:line="240" w:lineRule="auto"/>
              <w:rPr>
                <w:rFonts w:asciiTheme="minorHAnsi" w:hAnsiTheme="minorHAnsi" w:cstheme="minorHAnsi"/>
                <w:b/>
              </w:rPr>
            </w:pPr>
          </w:p>
          <w:p w14:paraId="02F89291" w14:textId="151B7A07" w:rsidR="00066AB7" w:rsidRPr="009D3BD8" w:rsidRDefault="00066AB7" w:rsidP="00C26EB6">
            <w:pPr>
              <w:spacing w:after="0" w:line="240" w:lineRule="auto"/>
              <w:rPr>
                <w:rFonts w:asciiTheme="minorHAnsi" w:hAnsiTheme="minorHAnsi" w:cstheme="minorHAnsi"/>
                <w:b/>
              </w:rPr>
            </w:pPr>
          </w:p>
          <w:p w14:paraId="5A251E9C" w14:textId="5D141CC3" w:rsidR="00066AB7" w:rsidRPr="009D3BD8" w:rsidRDefault="00066AB7" w:rsidP="00C26EB6">
            <w:pPr>
              <w:spacing w:after="0" w:line="240" w:lineRule="auto"/>
              <w:rPr>
                <w:rFonts w:asciiTheme="minorHAnsi" w:hAnsiTheme="minorHAnsi" w:cstheme="minorHAnsi"/>
                <w:b/>
              </w:rPr>
            </w:pPr>
          </w:p>
          <w:p w14:paraId="67A059BA" w14:textId="625CDEA7" w:rsidR="00066AB7" w:rsidRPr="009D3BD8" w:rsidRDefault="00066AB7" w:rsidP="00C26EB6">
            <w:pPr>
              <w:spacing w:after="0" w:line="240" w:lineRule="auto"/>
              <w:rPr>
                <w:rFonts w:asciiTheme="minorHAnsi" w:hAnsiTheme="minorHAnsi" w:cstheme="minorHAnsi"/>
                <w:b/>
              </w:rPr>
            </w:pPr>
          </w:p>
          <w:p w14:paraId="1FD692A6" w14:textId="05C4A5F4" w:rsidR="00B74637" w:rsidRPr="009D3BD8" w:rsidRDefault="00B74637" w:rsidP="00C26EB6">
            <w:pPr>
              <w:spacing w:after="0" w:line="240" w:lineRule="auto"/>
              <w:rPr>
                <w:rFonts w:asciiTheme="minorHAnsi" w:hAnsiTheme="minorHAnsi" w:cstheme="minorHAnsi"/>
                <w:b/>
              </w:rPr>
            </w:pPr>
          </w:p>
          <w:p w14:paraId="641F253B" w14:textId="77777777" w:rsidR="00B74637" w:rsidRPr="009D3BD8" w:rsidRDefault="00B74637" w:rsidP="00C26EB6">
            <w:pPr>
              <w:spacing w:after="0" w:line="240" w:lineRule="auto"/>
              <w:rPr>
                <w:rFonts w:asciiTheme="minorHAnsi" w:hAnsiTheme="minorHAnsi" w:cstheme="minorHAnsi"/>
                <w:b/>
              </w:rPr>
            </w:pPr>
          </w:p>
          <w:p w14:paraId="2C098C06" w14:textId="7CC44CC8" w:rsidR="00066AB7" w:rsidRPr="009D3BD8" w:rsidRDefault="00066AB7" w:rsidP="00C26EB6">
            <w:pPr>
              <w:spacing w:after="0" w:line="240" w:lineRule="auto"/>
              <w:rPr>
                <w:rFonts w:asciiTheme="minorHAnsi" w:hAnsiTheme="minorHAnsi" w:cstheme="minorHAnsi"/>
                <w:b/>
              </w:rPr>
            </w:pPr>
          </w:p>
          <w:p w14:paraId="11C28307" w14:textId="6E296C72" w:rsidR="00B74637" w:rsidRPr="009D3BD8" w:rsidRDefault="00B74637" w:rsidP="00C26EB6">
            <w:pPr>
              <w:spacing w:after="0" w:line="240" w:lineRule="auto"/>
              <w:rPr>
                <w:rFonts w:asciiTheme="minorHAnsi" w:hAnsiTheme="minorHAnsi" w:cstheme="minorHAnsi"/>
                <w:b/>
              </w:rPr>
            </w:pPr>
          </w:p>
          <w:p w14:paraId="46324780" w14:textId="11EDDD88" w:rsidR="00B74637" w:rsidRPr="009D3BD8" w:rsidRDefault="00B74637" w:rsidP="00C26EB6">
            <w:pPr>
              <w:spacing w:after="0" w:line="240" w:lineRule="auto"/>
              <w:rPr>
                <w:rFonts w:asciiTheme="minorHAnsi" w:hAnsiTheme="minorHAnsi" w:cstheme="minorHAnsi"/>
                <w:b/>
              </w:rPr>
            </w:pPr>
          </w:p>
          <w:p w14:paraId="6D5870B0" w14:textId="74E7F84F" w:rsidR="00B74637" w:rsidRPr="009D3BD8" w:rsidRDefault="00B74637" w:rsidP="00C26EB6">
            <w:pPr>
              <w:spacing w:after="0" w:line="240" w:lineRule="auto"/>
              <w:rPr>
                <w:rFonts w:asciiTheme="minorHAnsi" w:hAnsiTheme="minorHAnsi" w:cstheme="minorHAnsi"/>
                <w:b/>
              </w:rPr>
            </w:pPr>
          </w:p>
          <w:p w14:paraId="022DEFF4" w14:textId="375B23DB" w:rsidR="00B74637" w:rsidRPr="009D3BD8" w:rsidRDefault="00B74637" w:rsidP="00C26EB6">
            <w:pPr>
              <w:spacing w:after="0" w:line="240" w:lineRule="auto"/>
              <w:rPr>
                <w:rFonts w:asciiTheme="minorHAnsi" w:hAnsiTheme="minorHAnsi" w:cstheme="minorHAnsi"/>
                <w:b/>
              </w:rPr>
            </w:pPr>
          </w:p>
          <w:p w14:paraId="3E7B5596" w14:textId="1C8F41D9" w:rsidR="00B74637" w:rsidRPr="009D3BD8" w:rsidRDefault="00B74637" w:rsidP="00C26EB6">
            <w:pPr>
              <w:spacing w:after="0" w:line="240" w:lineRule="auto"/>
              <w:rPr>
                <w:rFonts w:asciiTheme="minorHAnsi" w:hAnsiTheme="minorHAnsi" w:cstheme="minorHAnsi"/>
                <w:b/>
              </w:rPr>
            </w:pPr>
          </w:p>
          <w:p w14:paraId="3EDDD9F4" w14:textId="5FFF415A" w:rsidR="00B74637" w:rsidRPr="009D3BD8" w:rsidRDefault="00B74637" w:rsidP="00C26EB6">
            <w:pPr>
              <w:spacing w:after="0" w:line="240" w:lineRule="auto"/>
              <w:rPr>
                <w:rFonts w:asciiTheme="minorHAnsi" w:hAnsiTheme="minorHAnsi" w:cstheme="minorHAnsi"/>
                <w:b/>
              </w:rPr>
            </w:pPr>
          </w:p>
          <w:p w14:paraId="5E7B001F" w14:textId="2FC08AB7" w:rsidR="00B74637" w:rsidRPr="009D3BD8" w:rsidRDefault="00B74637" w:rsidP="00C26EB6">
            <w:pPr>
              <w:spacing w:after="0" w:line="240" w:lineRule="auto"/>
              <w:rPr>
                <w:rFonts w:asciiTheme="minorHAnsi" w:hAnsiTheme="minorHAnsi" w:cstheme="minorHAnsi"/>
                <w:b/>
              </w:rPr>
            </w:pPr>
          </w:p>
          <w:p w14:paraId="08966613" w14:textId="423742E5" w:rsidR="00B74637" w:rsidRPr="009D3BD8" w:rsidRDefault="00B74637" w:rsidP="00C26EB6">
            <w:pPr>
              <w:spacing w:after="0" w:line="240" w:lineRule="auto"/>
              <w:rPr>
                <w:rFonts w:asciiTheme="minorHAnsi" w:hAnsiTheme="minorHAnsi" w:cstheme="minorHAnsi"/>
                <w:b/>
              </w:rPr>
            </w:pPr>
          </w:p>
          <w:p w14:paraId="5D0E197D" w14:textId="724F7A61" w:rsidR="00183F76" w:rsidRPr="009D3BD8" w:rsidRDefault="00183F76" w:rsidP="00C26EB6">
            <w:pPr>
              <w:spacing w:after="0" w:line="240" w:lineRule="auto"/>
              <w:rPr>
                <w:rFonts w:asciiTheme="minorHAnsi" w:hAnsiTheme="minorHAnsi" w:cstheme="minorHAnsi"/>
                <w:b/>
              </w:rPr>
            </w:pPr>
          </w:p>
          <w:p w14:paraId="6E16BEF7" w14:textId="79A900F0" w:rsidR="00D47460" w:rsidRPr="009D3BD8" w:rsidRDefault="00D47460" w:rsidP="00C26EB6">
            <w:pPr>
              <w:spacing w:after="0" w:line="240" w:lineRule="auto"/>
              <w:rPr>
                <w:rFonts w:asciiTheme="minorHAnsi" w:hAnsiTheme="minorHAnsi" w:cstheme="minorHAnsi"/>
                <w:b/>
              </w:rPr>
            </w:pPr>
          </w:p>
          <w:p w14:paraId="6395F717" w14:textId="0B350999" w:rsidR="00D47460" w:rsidRPr="009D3BD8" w:rsidRDefault="00D47460" w:rsidP="00C26EB6">
            <w:pPr>
              <w:spacing w:after="0" w:line="240" w:lineRule="auto"/>
              <w:rPr>
                <w:rFonts w:asciiTheme="minorHAnsi" w:hAnsiTheme="minorHAnsi" w:cstheme="minorHAnsi"/>
                <w:b/>
              </w:rPr>
            </w:pPr>
          </w:p>
          <w:p w14:paraId="0CBDD6B3" w14:textId="69E259A1" w:rsidR="00D47460" w:rsidRPr="009D3BD8" w:rsidRDefault="00D47460" w:rsidP="00C26EB6">
            <w:pPr>
              <w:spacing w:after="0" w:line="240" w:lineRule="auto"/>
              <w:rPr>
                <w:rFonts w:asciiTheme="minorHAnsi" w:hAnsiTheme="minorHAnsi" w:cstheme="minorHAnsi"/>
                <w:b/>
              </w:rPr>
            </w:pPr>
          </w:p>
          <w:p w14:paraId="2B957611" w14:textId="1FDF3854" w:rsidR="00D47460" w:rsidRPr="009D3BD8" w:rsidRDefault="00D47460" w:rsidP="00C26EB6">
            <w:pPr>
              <w:spacing w:after="0" w:line="240" w:lineRule="auto"/>
              <w:rPr>
                <w:rFonts w:asciiTheme="minorHAnsi" w:hAnsiTheme="minorHAnsi" w:cstheme="minorHAnsi"/>
                <w:b/>
              </w:rPr>
            </w:pPr>
          </w:p>
          <w:p w14:paraId="5180B34D" w14:textId="516B6112" w:rsidR="00D47460" w:rsidRPr="009D3BD8" w:rsidRDefault="00D47460" w:rsidP="00C26EB6">
            <w:pPr>
              <w:spacing w:after="0" w:line="240" w:lineRule="auto"/>
              <w:rPr>
                <w:rFonts w:asciiTheme="minorHAnsi" w:hAnsiTheme="minorHAnsi" w:cstheme="minorHAnsi"/>
                <w:b/>
              </w:rPr>
            </w:pPr>
          </w:p>
          <w:p w14:paraId="1F77D00D" w14:textId="542A05E8" w:rsidR="00D47460" w:rsidRPr="009D3BD8" w:rsidRDefault="00D47460" w:rsidP="00C26EB6">
            <w:pPr>
              <w:spacing w:after="0" w:line="240" w:lineRule="auto"/>
              <w:rPr>
                <w:rFonts w:asciiTheme="minorHAnsi" w:hAnsiTheme="minorHAnsi" w:cstheme="minorHAnsi"/>
                <w:b/>
              </w:rPr>
            </w:pPr>
          </w:p>
          <w:p w14:paraId="6B317F87" w14:textId="77777777" w:rsidR="00D47460" w:rsidRPr="009D3BD8" w:rsidRDefault="00D47460" w:rsidP="00C26EB6">
            <w:pPr>
              <w:spacing w:after="0" w:line="240" w:lineRule="auto"/>
              <w:rPr>
                <w:rFonts w:asciiTheme="minorHAnsi" w:hAnsiTheme="minorHAnsi" w:cstheme="minorHAnsi"/>
                <w:b/>
              </w:rPr>
            </w:pPr>
          </w:p>
          <w:p w14:paraId="437F3A93" w14:textId="5EEE1888" w:rsidR="00B74637" w:rsidRPr="009D3BD8" w:rsidRDefault="00B74637" w:rsidP="00C26EB6">
            <w:pPr>
              <w:spacing w:after="0" w:line="240" w:lineRule="auto"/>
              <w:rPr>
                <w:rFonts w:asciiTheme="minorHAnsi" w:hAnsiTheme="minorHAnsi" w:cstheme="minorHAnsi"/>
                <w:b/>
              </w:rPr>
            </w:pPr>
          </w:p>
          <w:p w14:paraId="6F300DD8" w14:textId="218FFBA6" w:rsidR="00BD56AC" w:rsidRPr="009D3BD8" w:rsidRDefault="00BD56AC" w:rsidP="00C26EB6">
            <w:pPr>
              <w:spacing w:after="0" w:line="240" w:lineRule="auto"/>
              <w:rPr>
                <w:rFonts w:asciiTheme="minorHAnsi" w:hAnsiTheme="minorHAnsi" w:cstheme="minorHAnsi"/>
                <w:b/>
              </w:rPr>
            </w:pPr>
          </w:p>
          <w:p w14:paraId="460F7EFF" w14:textId="5B87DCEB" w:rsidR="00066AB7" w:rsidRPr="009D3BD8" w:rsidRDefault="00066AB7" w:rsidP="00C26EB6">
            <w:pPr>
              <w:spacing w:after="0" w:line="240" w:lineRule="auto"/>
              <w:rPr>
                <w:rFonts w:asciiTheme="minorHAnsi" w:hAnsiTheme="minorHAnsi" w:cstheme="minorHAnsi"/>
                <w:b/>
              </w:rPr>
            </w:pPr>
          </w:p>
          <w:p w14:paraId="2C728EAC" w14:textId="5BDB596E" w:rsidR="003A61C1" w:rsidRPr="009D3BD8" w:rsidRDefault="00D47460" w:rsidP="00BD56AC">
            <w:pPr>
              <w:spacing w:after="0" w:line="240" w:lineRule="auto"/>
              <w:rPr>
                <w:rFonts w:asciiTheme="minorHAnsi" w:hAnsiTheme="minorHAnsi" w:cstheme="minorHAnsi"/>
                <w:b/>
                <w:highlight w:val="yellow"/>
              </w:rPr>
            </w:pPr>
            <w:r w:rsidRPr="009D3BD8">
              <w:rPr>
                <w:rFonts w:asciiTheme="minorHAnsi" w:hAnsiTheme="minorHAnsi" w:cstheme="minorHAnsi"/>
                <w:b/>
              </w:rPr>
              <w:t>Executive Director</w:t>
            </w:r>
          </w:p>
        </w:tc>
      </w:tr>
      <w:tr w:rsidR="00ED5BF7" w:rsidRPr="009D3BD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5A0BB6E9" w:rsidR="00ED5BF7" w:rsidRPr="009D3BD8" w:rsidRDefault="00ED5BF7" w:rsidP="00ED5BF7">
            <w:pPr>
              <w:spacing w:after="0" w:line="240" w:lineRule="auto"/>
              <w:rPr>
                <w:rFonts w:asciiTheme="minorHAnsi" w:hAnsiTheme="minorHAnsi" w:cstheme="minorHAnsi"/>
                <w:b/>
              </w:rPr>
            </w:pPr>
            <w:r w:rsidRPr="009D3BD8">
              <w:rPr>
                <w:rFonts w:asciiTheme="minorHAnsi" w:hAnsiTheme="minorHAnsi" w:cstheme="minorHAnsi"/>
                <w:b/>
              </w:rPr>
              <w:lastRenderedPageBreak/>
              <w:t>BUSINESS MATTERS</w:t>
            </w:r>
          </w:p>
        </w:tc>
      </w:tr>
      <w:tr w:rsidR="002D3266" w:rsidRPr="009D3BD8" w14:paraId="79E05375" w14:textId="77777777" w:rsidTr="005B2FFA">
        <w:trPr>
          <w:trHeight w:val="83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63DC10E" w14:textId="441052B8" w:rsidR="002D3266" w:rsidRPr="009D3BD8" w:rsidRDefault="002D3266" w:rsidP="00ED5BF7">
            <w:pPr>
              <w:pStyle w:val="ListParagraph"/>
              <w:numPr>
                <w:ilvl w:val="0"/>
                <w:numId w:val="3"/>
              </w:numPr>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9A4A3EB" w14:textId="77777777" w:rsidR="002D3266" w:rsidRPr="009D3BD8" w:rsidRDefault="002D3266" w:rsidP="00ED5BF7">
            <w:pPr>
              <w:spacing w:after="0" w:line="240" w:lineRule="auto"/>
              <w:rPr>
                <w:rFonts w:asciiTheme="minorHAnsi" w:hAnsiTheme="minorHAnsi" w:cstheme="minorHAnsi"/>
                <w:b/>
              </w:rPr>
            </w:pPr>
            <w:r w:rsidRPr="009D3BD8">
              <w:rPr>
                <w:rFonts w:asciiTheme="minorHAnsi" w:hAnsiTheme="minorHAnsi" w:cstheme="minorHAnsi"/>
                <w:b/>
              </w:rPr>
              <w:t xml:space="preserve">COMMUNICATIONS: </w:t>
            </w:r>
          </w:p>
          <w:p w14:paraId="230ADADE" w14:textId="711C210B" w:rsidR="006912AE" w:rsidRPr="009D3BD8" w:rsidRDefault="0037061C" w:rsidP="0030586E">
            <w:pPr>
              <w:pStyle w:val="ListParagraph"/>
              <w:tabs>
                <w:tab w:val="left" w:pos="362"/>
              </w:tabs>
              <w:spacing w:after="0" w:line="240" w:lineRule="auto"/>
              <w:ind w:left="0"/>
              <w:rPr>
                <w:rFonts w:asciiTheme="minorHAnsi" w:hAnsiTheme="minorHAnsi" w:cstheme="minorHAnsi"/>
              </w:rPr>
            </w:pPr>
            <w:r w:rsidRPr="009D3BD8">
              <w:rPr>
                <w:rFonts w:asciiTheme="minorHAnsi" w:hAnsiTheme="minorHAnsi" w:cstheme="minorHAnsi"/>
              </w:rPr>
              <w:t xml:space="preserve">Members </w:t>
            </w:r>
            <w:r w:rsidR="00183F76" w:rsidRPr="009D3BD8">
              <w:rPr>
                <w:rFonts w:asciiTheme="minorHAnsi" w:hAnsiTheme="minorHAnsi" w:cstheme="minorHAnsi"/>
              </w:rPr>
              <w:t>were advised that the Standards Commission was to be given access to the Scottish Parliament’s Microsoft SharePoint document management system.  Members noted that the system enabled the safe sharing of documents as it removed the need for documents to be sent as attachments to emails, and it further enabled effective version control of documents.  Members noted that the Parliament’s Business and Information Technology Team had agreed to provide training when the Standards Commission’s staff and members were given access to the system and asked that they be kept updated on any progress in respect of this</w:t>
            </w:r>
            <w:r w:rsidR="00D47460" w:rsidRPr="009D3BD8">
              <w:rPr>
                <w:rFonts w:asciiTheme="minorHAnsi" w:hAnsiTheme="minorHAnsi" w:cstheme="minorHAnsi"/>
              </w:rPr>
              <w:t xml:space="preserve"> (including </w:t>
            </w:r>
            <w:r w:rsidR="009D3BD8">
              <w:rPr>
                <w:rFonts w:asciiTheme="minorHAnsi" w:hAnsiTheme="minorHAnsi" w:cstheme="minorHAnsi"/>
              </w:rPr>
              <w:t>about</w:t>
            </w:r>
            <w:r w:rsidR="00D47460" w:rsidRPr="009D3BD8">
              <w:rPr>
                <w:rFonts w:asciiTheme="minorHAnsi" w:hAnsiTheme="minorHAnsi" w:cstheme="minorHAnsi"/>
              </w:rPr>
              <w:t xml:space="preserve"> how any password access operated)</w:t>
            </w:r>
            <w:r w:rsidR="00183F76" w:rsidRPr="009D3BD8">
              <w:rPr>
                <w:rFonts w:asciiTheme="minorHAnsi" w:hAnsiTheme="minorHAnsi" w:cstheme="minorHAnsi"/>
              </w:rPr>
              <w:t>.</w:t>
            </w:r>
          </w:p>
          <w:p w14:paraId="7B6A9D27" w14:textId="77777777" w:rsidR="004848A2" w:rsidRPr="009D3BD8" w:rsidRDefault="004848A2" w:rsidP="0030586E">
            <w:pPr>
              <w:pStyle w:val="ListParagraph"/>
              <w:tabs>
                <w:tab w:val="left" w:pos="362"/>
              </w:tabs>
              <w:spacing w:after="0" w:line="240" w:lineRule="auto"/>
              <w:ind w:left="0"/>
              <w:rPr>
                <w:rFonts w:asciiTheme="minorHAnsi" w:hAnsiTheme="minorHAnsi" w:cstheme="minorHAnsi"/>
              </w:rPr>
            </w:pPr>
          </w:p>
          <w:p w14:paraId="5E5D8BEC" w14:textId="77606616" w:rsidR="004848A2" w:rsidRPr="009D3BD8" w:rsidRDefault="004848A2" w:rsidP="0030586E">
            <w:pPr>
              <w:pStyle w:val="ListParagraph"/>
              <w:tabs>
                <w:tab w:val="left" w:pos="362"/>
              </w:tabs>
              <w:spacing w:after="0" w:line="240" w:lineRule="auto"/>
              <w:ind w:left="0"/>
              <w:rPr>
                <w:rFonts w:asciiTheme="minorHAnsi" w:hAnsiTheme="minorHAnsi" w:cstheme="minorHAnsi"/>
              </w:rPr>
            </w:pPr>
            <w:r w:rsidRPr="009D3BD8">
              <w:rPr>
                <w:rFonts w:asciiTheme="minorHAnsi" w:hAnsiTheme="minorHAnsi" w:cstheme="minorHAnsi"/>
              </w:rPr>
              <w:t>Members were further advised that a Members’ enquiry inbox had been established and that business cards noting this address would be issued</w:t>
            </w:r>
            <w:r w:rsidR="009D3BD8">
              <w:t xml:space="preserve"> </w:t>
            </w:r>
            <w:r w:rsidR="009D3BD8" w:rsidRPr="009D3BD8">
              <w:rPr>
                <w:rFonts w:asciiTheme="minorHAnsi" w:hAnsiTheme="minorHAnsi" w:cstheme="minorHAnsi"/>
              </w:rPr>
              <w:t>shortly</w:t>
            </w:r>
            <w:r w:rsidRPr="009D3BD8">
              <w:rPr>
                <w:rFonts w:asciiTheme="minorHAnsi" w:hAnsiTheme="minorHAnsi" w:cstheme="minorHAnsi"/>
              </w:rPr>
              <w:t>.</w:t>
            </w:r>
          </w:p>
          <w:p w14:paraId="3F911A06" w14:textId="1D659DA5" w:rsidR="004848A2" w:rsidRPr="009D3BD8" w:rsidRDefault="004848A2" w:rsidP="0030586E">
            <w:pPr>
              <w:pStyle w:val="ListParagraph"/>
              <w:tabs>
                <w:tab w:val="left" w:pos="362"/>
              </w:tabs>
              <w:spacing w:after="0" w:line="240" w:lineRule="auto"/>
              <w:ind w:left="0"/>
              <w:rPr>
                <w:rFonts w:asciiTheme="minorHAnsi" w:hAnsiTheme="minorHAnsi" w:cstheme="minorHAnsi"/>
              </w:rPr>
            </w:pPr>
            <w:r w:rsidRPr="009D3BD8">
              <w:rPr>
                <w:rFonts w:asciiTheme="minorHAnsi" w:hAnsiTheme="minorHAnsi" w:cstheme="minorHAns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261DED6B" w14:textId="712429D6" w:rsidR="002D3266" w:rsidRPr="009D3BD8" w:rsidRDefault="002D3266" w:rsidP="00ED5BF7">
            <w:pPr>
              <w:spacing w:after="0" w:line="240" w:lineRule="auto"/>
              <w:rPr>
                <w:rFonts w:asciiTheme="minorHAnsi" w:hAnsiTheme="minorHAnsi" w:cstheme="minorHAnsi"/>
                <w:b/>
              </w:rPr>
            </w:pPr>
          </w:p>
          <w:p w14:paraId="1365E0FE" w14:textId="467539A1" w:rsidR="006912AE" w:rsidRPr="009D3BD8" w:rsidRDefault="006912AE" w:rsidP="00ED5BF7">
            <w:pPr>
              <w:spacing w:after="0" w:line="240" w:lineRule="auto"/>
              <w:rPr>
                <w:rFonts w:asciiTheme="minorHAnsi" w:hAnsiTheme="minorHAnsi" w:cstheme="minorHAnsi"/>
                <w:b/>
              </w:rPr>
            </w:pPr>
          </w:p>
          <w:p w14:paraId="1A30A8A9" w14:textId="57C326B2" w:rsidR="006912AE" w:rsidRPr="009D3BD8" w:rsidRDefault="006912AE" w:rsidP="00ED5BF7">
            <w:pPr>
              <w:spacing w:after="0" w:line="240" w:lineRule="auto"/>
              <w:rPr>
                <w:rFonts w:asciiTheme="minorHAnsi" w:hAnsiTheme="minorHAnsi" w:cstheme="minorHAnsi"/>
                <w:b/>
              </w:rPr>
            </w:pPr>
          </w:p>
          <w:p w14:paraId="74B0698E" w14:textId="2ECE6632" w:rsidR="006912AE" w:rsidRPr="009D3BD8" w:rsidRDefault="006912AE" w:rsidP="00ED5BF7">
            <w:pPr>
              <w:spacing w:after="0" w:line="240" w:lineRule="auto"/>
              <w:rPr>
                <w:rFonts w:asciiTheme="minorHAnsi" w:hAnsiTheme="minorHAnsi" w:cstheme="minorHAnsi"/>
                <w:b/>
              </w:rPr>
            </w:pPr>
          </w:p>
          <w:p w14:paraId="1B9F26ED" w14:textId="6DB1805C" w:rsidR="006912AE" w:rsidRPr="009D3BD8" w:rsidRDefault="006912AE" w:rsidP="00ED5BF7">
            <w:pPr>
              <w:spacing w:after="0" w:line="240" w:lineRule="auto"/>
              <w:rPr>
                <w:rFonts w:asciiTheme="minorHAnsi" w:hAnsiTheme="minorHAnsi" w:cstheme="minorHAnsi"/>
                <w:b/>
              </w:rPr>
            </w:pPr>
          </w:p>
          <w:p w14:paraId="2E211B13" w14:textId="0C95DC9C" w:rsidR="006912AE" w:rsidRPr="009D3BD8" w:rsidRDefault="006912AE" w:rsidP="00ED5BF7">
            <w:pPr>
              <w:spacing w:after="0" w:line="240" w:lineRule="auto"/>
              <w:rPr>
                <w:rFonts w:asciiTheme="minorHAnsi" w:hAnsiTheme="minorHAnsi" w:cstheme="minorHAnsi"/>
                <w:b/>
              </w:rPr>
            </w:pPr>
          </w:p>
          <w:p w14:paraId="6C3D10B4" w14:textId="77777777" w:rsidR="00D47460" w:rsidRPr="009D3BD8" w:rsidRDefault="00D47460" w:rsidP="00ED5BF7">
            <w:pPr>
              <w:spacing w:after="0" w:line="240" w:lineRule="auto"/>
              <w:rPr>
                <w:rFonts w:asciiTheme="minorHAnsi" w:hAnsiTheme="minorHAnsi" w:cstheme="minorHAnsi"/>
                <w:b/>
              </w:rPr>
            </w:pPr>
          </w:p>
          <w:p w14:paraId="4B96AA40" w14:textId="28C156B5" w:rsidR="00122D4A" w:rsidRPr="009D3BD8" w:rsidRDefault="00183F76" w:rsidP="006A022E">
            <w:pPr>
              <w:spacing w:after="0" w:line="240" w:lineRule="auto"/>
              <w:rPr>
                <w:rFonts w:asciiTheme="minorHAnsi" w:hAnsiTheme="minorHAnsi" w:cstheme="minorHAnsi"/>
                <w:b/>
              </w:rPr>
            </w:pPr>
            <w:r w:rsidRPr="009D3BD8">
              <w:rPr>
                <w:rFonts w:asciiTheme="minorHAnsi" w:hAnsiTheme="minorHAnsi" w:cstheme="minorHAnsi"/>
                <w:b/>
              </w:rPr>
              <w:t>Business Manager</w:t>
            </w:r>
          </w:p>
          <w:p w14:paraId="03430DE3" w14:textId="4839619D" w:rsidR="00A013C4" w:rsidRDefault="00A013C4" w:rsidP="006A022E">
            <w:pPr>
              <w:spacing w:after="0" w:line="240" w:lineRule="auto"/>
              <w:rPr>
                <w:rFonts w:asciiTheme="minorHAnsi" w:hAnsiTheme="minorHAnsi" w:cstheme="minorHAnsi"/>
                <w:b/>
              </w:rPr>
            </w:pPr>
          </w:p>
          <w:p w14:paraId="5C62952E" w14:textId="77777777" w:rsidR="009D3BD8" w:rsidRPr="009D3BD8" w:rsidRDefault="009D3BD8" w:rsidP="006A022E">
            <w:pPr>
              <w:spacing w:after="0" w:line="240" w:lineRule="auto"/>
              <w:rPr>
                <w:rFonts w:asciiTheme="minorHAnsi" w:hAnsiTheme="minorHAnsi" w:cstheme="minorHAnsi"/>
                <w:b/>
              </w:rPr>
            </w:pPr>
          </w:p>
          <w:p w14:paraId="3B1398F9" w14:textId="4A6AD8DA" w:rsidR="004848A2" w:rsidRPr="009D3BD8" w:rsidRDefault="004848A2" w:rsidP="006A022E">
            <w:pPr>
              <w:spacing w:after="0" w:line="240" w:lineRule="auto"/>
              <w:rPr>
                <w:rFonts w:asciiTheme="minorHAnsi" w:hAnsiTheme="minorHAnsi" w:cstheme="minorHAnsi"/>
                <w:b/>
              </w:rPr>
            </w:pPr>
            <w:r w:rsidRPr="009D3BD8">
              <w:rPr>
                <w:rFonts w:asciiTheme="minorHAnsi" w:hAnsiTheme="minorHAnsi" w:cstheme="minorHAnsi"/>
                <w:b/>
              </w:rPr>
              <w:t>Business Manager</w:t>
            </w:r>
          </w:p>
        </w:tc>
      </w:tr>
      <w:tr w:rsidR="00ED5BF7" w:rsidRPr="009D3BD8" w14:paraId="4E17AC97"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4FC3CFFA" w:rsidR="00ED5BF7" w:rsidRPr="009D3BD8" w:rsidRDefault="00ED5BF7"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7573AF6" w14:textId="77777777" w:rsidR="00796068" w:rsidRPr="009D3BD8" w:rsidRDefault="00796068" w:rsidP="00796068">
            <w:pPr>
              <w:spacing w:after="0" w:line="240" w:lineRule="auto"/>
              <w:rPr>
                <w:rFonts w:asciiTheme="minorHAnsi" w:hAnsiTheme="minorHAnsi" w:cstheme="minorHAnsi"/>
                <w:b/>
              </w:rPr>
            </w:pPr>
            <w:r w:rsidRPr="009D3BD8">
              <w:rPr>
                <w:rFonts w:asciiTheme="minorHAnsi" w:hAnsiTheme="minorHAnsi" w:cstheme="minorHAnsi"/>
                <w:b/>
              </w:rPr>
              <w:t>APPEAL ON DECISION LA/Fi/2050</w:t>
            </w:r>
          </w:p>
          <w:p w14:paraId="287DAFBB" w14:textId="55B7805B" w:rsidR="00796068" w:rsidRPr="009D3BD8" w:rsidRDefault="00796068" w:rsidP="00796068">
            <w:pPr>
              <w:spacing w:after="0" w:line="240" w:lineRule="auto"/>
              <w:rPr>
                <w:rFonts w:asciiTheme="minorHAnsi" w:hAnsiTheme="minorHAnsi" w:cstheme="minorHAnsi"/>
              </w:rPr>
            </w:pPr>
            <w:r w:rsidRPr="009D3BD8">
              <w:rPr>
                <w:rFonts w:asciiTheme="minorHAnsi" w:hAnsiTheme="minorHAnsi" w:cstheme="minorHAnsi"/>
              </w:rPr>
              <w:t>Members noted that the decision on the appeal heard by the Sheriff Principal on 13 August 2018 had still not been issued. Members noted that the Standards Commission’s legal advisers had</w:t>
            </w:r>
            <w:r w:rsidR="004848A2" w:rsidRPr="009D3BD8">
              <w:rPr>
                <w:rFonts w:asciiTheme="minorHAnsi" w:hAnsiTheme="minorHAnsi" w:cstheme="minorHAnsi"/>
              </w:rPr>
              <w:t xml:space="preserve"> again</w:t>
            </w:r>
            <w:r w:rsidRPr="009D3BD8">
              <w:rPr>
                <w:rFonts w:asciiTheme="minorHAnsi" w:hAnsiTheme="minorHAnsi" w:cstheme="minorHAnsi"/>
              </w:rPr>
              <w:t xml:space="preserve"> made enquiries as to when the decision was likely to be finalised</w:t>
            </w:r>
            <w:r w:rsidR="004848A2" w:rsidRPr="009D3BD8">
              <w:rPr>
                <w:rFonts w:asciiTheme="minorHAnsi" w:hAnsiTheme="minorHAnsi" w:cstheme="minorHAnsi"/>
              </w:rPr>
              <w:t xml:space="preserve">, given that they had previously </w:t>
            </w:r>
            <w:r w:rsidRPr="009D3BD8">
              <w:rPr>
                <w:rFonts w:asciiTheme="minorHAnsi" w:hAnsiTheme="minorHAnsi" w:cstheme="minorHAnsi"/>
              </w:rPr>
              <w:t xml:space="preserve">been advised by the Sheriff Principal’s </w:t>
            </w:r>
            <w:r w:rsidR="009D3BD8">
              <w:rPr>
                <w:rFonts w:asciiTheme="minorHAnsi" w:hAnsiTheme="minorHAnsi" w:cstheme="minorHAnsi"/>
              </w:rPr>
              <w:t>C</w:t>
            </w:r>
            <w:r w:rsidRPr="009D3BD8">
              <w:rPr>
                <w:rFonts w:asciiTheme="minorHAnsi" w:hAnsiTheme="minorHAnsi" w:cstheme="minorHAnsi"/>
              </w:rPr>
              <w:t>lerk that work was currently being done on the judgment, with a view to it being issued by the middle of May.</w:t>
            </w:r>
            <w:r w:rsidR="004848A2" w:rsidRPr="009D3BD8">
              <w:rPr>
                <w:rFonts w:asciiTheme="minorHAnsi" w:hAnsiTheme="minorHAnsi" w:cstheme="minorHAnsi"/>
              </w:rPr>
              <w:t xml:space="preserve">  Members </w:t>
            </w:r>
            <w:r w:rsidR="00D47460" w:rsidRPr="009D3BD8">
              <w:rPr>
                <w:rFonts w:asciiTheme="minorHAnsi" w:hAnsiTheme="minorHAnsi" w:cstheme="minorHAnsi"/>
              </w:rPr>
              <w:t>were disappointed to note that the legal advisers had now been told that the decision would not be issued before August 2019 as the Sheriff Principal had been fully committed on other judicial business.</w:t>
            </w:r>
          </w:p>
          <w:p w14:paraId="7986FD55" w14:textId="35B3D17A" w:rsidR="00F82C46" w:rsidRPr="009D3BD8" w:rsidRDefault="009C17D3" w:rsidP="007F40F0">
            <w:pPr>
              <w:spacing w:after="0" w:line="240" w:lineRule="auto"/>
              <w:rPr>
                <w:rFonts w:asciiTheme="minorHAnsi" w:hAnsiTheme="minorHAnsi" w:cstheme="minorHAnsi"/>
              </w:rPr>
            </w:pPr>
            <w:r w:rsidRPr="009D3BD8">
              <w:rPr>
                <w:rFonts w:asciiTheme="minorHAnsi" w:hAnsiTheme="minorHAnsi" w:cstheme="minorHAns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42E01277" w14:textId="4D4D6A9E" w:rsidR="00ED5BF7" w:rsidRPr="009D3BD8" w:rsidRDefault="00ED5BF7" w:rsidP="00ED5BF7">
            <w:pPr>
              <w:spacing w:after="0" w:line="240" w:lineRule="auto"/>
              <w:rPr>
                <w:rFonts w:asciiTheme="minorHAnsi" w:hAnsiTheme="minorHAnsi" w:cstheme="minorHAnsi"/>
                <w:b/>
              </w:rPr>
            </w:pPr>
          </w:p>
          <w:p w14:paraId="1B83D5A7" w14:textId="2BA81A19" w:rsidR="009C17D3" w:rsidRPr="009D3BD8" w:rsidRDefault="009C17D3" w:rsidP="00ED5BF7">
            <w:pPr>
              <w:spacing w:after="0" w:line="240" w:lineRule="auto"/>
              <w:rPr>
                <w:rFonts w:asciiTheme="minorHAnsi" w:hAnsiTheme="minorHAnsi" w:cstheme="minorHAnsi"/>
                <w:b/>
              </w:rPr>
            </w:pPr>
          </w:p>
          <w:p w14:paraId="6AFDEDEC" w14:textId="2A9D6375" w:rsidR="009C17D3" w:rsidRPr="009D3BD8" w:rsidRDefault="009C17D3" w:rsidP="00ED5BF7">
            <w:pPr>
              <w:spacing w:after="0" w:line="240" w:lineRule="auto"/>
              <w:rPr>
                <w:rFonts w:asciiTheme="minorHAnsi" w:hAnsiTheme="minorHAnsi" w:cstheme="minorHAnsi"/>
                <w:b/>
              </w:rPr>
            </w:pPr>
          </w:p>
          <w:p w14:paraId="72FD488E" w14:textId="77777777" w:rsidR="009C17D3" w:rsidRPr="009D3BD8" w:rsidRDefault="009C17D3" w:rsidP="00ED5BF7">
            <w:pPr>
              <w:spacing w:after="0" w:line="240" w:lineRule="auto"/>
              <w:rPr>
                <w:rFonts w:asciiTheme="minorHAnsi" w:hAnsiTheme="minorHAnsi" w:cstheme="minorHAnsi"/>
                <w:b/>
              </w:rPr>
            </w:pPr>
          </w:p>
          <w:p w14:paraId="46588CA0" w14:textId="34A1C6F7" w:rsidR="00686F47" w:rsidRPr="009D3BD8" w:rsidRDefault="00686F47" w:rsidP="004E0F16">
            <w:pPr>
              <w:spacing w:after="0" w:line="240" w:lineRule="auto"/>
              <w:rPr>
                <w:rFonts w:asciiTheme="minorHAnsi" w:hAnsiTheme="minorHAnsi" w:cstheme="minorHAnsi"/>
                <w:b/>
              </w:rPr>
            </w:pPr>
          </w:p>
        </w:tc>
      </w:tr>
      <w:tr w:rsidR="00796068" w:rsidRPr="009D3BD8" w14:paraId="4E0E6B3B"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2E5DDB6" w14:textId="77777777" w:rsidR="00796068" w:rsidRPr="009D3BD8" w:rsidRDefault="00796068"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6D28CB91" w14:textId="77777777" w:rsidR="002F0AEF" w:rsidRPr="009D3BD8" w:rsidRDefault="009B26C7" w:rsidP="004848A2">
            <w:pPr>
              <w:pStyle w:val="Default"/>
              <w:rPr>
                <w:rFonts w:asciiTheme="minorHAnsi" w:hAnsiTheme="minorHAnsi" w:cstheme="minorHAnsi"/>
                <w:b/>
                <w:sz w:val="22"/>
                <w:szCs w:val="22"/>
              </w:rPr>
            </w:pPr>
            <w:r w:rsidRPr="009D3BD8">
              <w:rPr>
                <w:rFonts w:asciiTheme="minorHAnsi" w:hAnsiTheme="minorHAnsi" w:cstheme="minorHAnsi"/>
                <w:b/>
                <w:sz w:val="22"/>
                <w:szCs w:val="22"/>
              </w:rPr>
              <w:t>SECTION 19 SANCTIONS POLICY</w:t>
            </w:r>
          </w:p>
          <w:p w14:paraId="189AB748" w14:textId="1296E5F9" w:rsidR="007000EF" w:rsidRPr="009D3BD8" w:rsidRDefault="009B26C7" w:rsidP="009B26C7">
            <w:pPr>
              <w:pStyle w:val="Default"/>
              <w:rPr>
                <w:rFonts w:asciiTheme="minorHAnsi" w:hAnsiTheme="minorHAnsi" w:cstheme="minorHAnsi"/>
                <w:sz w:val="22"/>
                <w:szCs w:val="22"/>
              </w:rPr>
            </w:pPr>
            <w:r w:rsidRPr="009D3BD8">
              <w:rPr>
                <w:rFonts w:asciiTheme="minorHAnsi" w:hAnsiTheme="minorHAnsi" w:cstheme="minorHAnsi"/>
                <w:sz w:val="22"/>
                <w:szCs w:val="22"/>
              </w:rPr>
              <w:t xml:space="preserve">Members undertook a review the Section 19 Sanctions Policy, which outlined the factors the Standards Commission may consider when making a determination at a </w:t>
            </w:r>
            <w:r w:rsidRPr="009D3BD8">
              <w:rPr>
                <w:rFonts w:asciiTheme="minorHAnsi" w:hAnsiTheme="minorHAnsi" w:cstheme="minorHAnsi"/>
                <w:sz w:val="22"/>
                <w:szCs w:val="22"/>
              </w:rPr>
              <w:lastRenderedPageBreak/>
              <w:t>Hearing on any sanction to be imposed under Section 19 of the Ethical Standards in Public Life Etc. (Scotland) Act 2000.</w:t>
            </w:r>
            <w:r w:rsidRPr="009D3BD8">
              <w:rPr>
                <w:rFonts w:asciiTheme="minorHAnsi" w:hAnsiTheme="minorHAnsi" w:cstheme="minorHAnsi"/>
                <w:b/>
                <w:sz w:val="22"/>
                <w:szCs w:val="22"/>
              </w:rPr>
              <w:t xml:space="preserve"> </w:t>
            </w:r>
            <w:r w:rsidRPr="009D3BD8">
              <w:rPr>
                <w:rFonts w:asciiTheme="minorHAnsi" w:hAnsiTheme="minorHAnsi" w:cstheme="minorHAnsi"/>
                <w:sz w:val="22"/>
                <w:szCs w:val="22"/>
              </w:rPr>
              <w:t>Members agreed the amendments proposed by the Executive Team, which mainly concerned the inclusion of references to the Standards Commission’s Interim Suspension Policy and Section 19(6) Policy, both of which were developed after the last review.</w:t>
            </w:r>
            <w:r w:rsidR="007000EF" w:rsidRPr="009D3BD8">
              <w:rPr>
                <w:rFonts w:asciiTheme="minorHAnsi" w:hAnsiTheme="minorHAnsi" w:cstheme="minorHAnsi"/>
                <w:sz w:val="22"/>
                <w:szCs w:val="22"/>
              </w:rPr>
              <w:t xml:space="preserve">  Members further agreed that, while the Standards Commission was seeking to have amendments made to the Public Bodies (Joint Working) (Integration Joint Boards) (Scotland) Order 2014 and the Health Boards (Membership and Procedure) (Scotland) Amendment Regulations 2016 (see item 10 below), reference to both should be made in the Policy</w:t>
            </w:r>
            <w:r w:rsidR="009D3BD8">
              <w:rPr>
                <w:rFonts w:asciiTheme="minorHAnsi" w:hAnsiTheme="minorHAnsi" w:cstheme="minorHAnsi"/>
                <w:sz w:val="22"/>
                <w:szCs w:val="22"/>
              </w:rPr>
              <w:t xml:space="preserve"> to them</w:t>
            </w:r>
            <w:r w:rsidR="007000EF" w:rsidRPr="009D3BD8">
              <w:rPr>
                <w:rFonts w:asciiTheme="minorHAnsi" w:hAnsiTheme="minorHAnsi" w:cstheme="minorHAnsi"/>
                <w:sz w:val="22"/>
                <w:szCs w:val="22"/>
              </w:rPr>
              <w:t xml:space="preserve"> in the interim.  Members further agreed that the Policy should be reviewed on an annual basis.</w:t>
            </w:r>
          </w:p>
          <w:p w14:paraId="047F5D21" w14:textId="57920432" w:rsidR="007000EF" w:rsidRPr="009D3BD8" w:rsidRDefault="007000EF" w:rsidP="009B26C7">
            <w:pPr>
              <w:pStyle w:val="Default"/>
              <w:rPr>
                <w:rFonts w:asciiTheme="minorHAnsi" w:hAnsiTheme="minorHAnsi" w:cstheme="minorHAnsi"/>
                <w:sz w:val="22"/>
                <w:szCs w:val="22"/>
              </w:rPr>
            </w:pPr>
          </w:p>
          <w:p w14:paraId="6C0470A6" w14:textId="201D296A" w:rsidR="009B26C7" w:rsidRPr="009D3BD8" w:rsidRDefault="009B26C7" w:rsidP="009B26C7">
            <w:pPr>
              <w:pStyle w:val="Default"/>
              <w:rPr>
                <w:rFonts w:asciiTheme="minorHAnsi" w:hAnsiTheme="minorHAnsi" w:cstheme="minorHAnsi"/>
                <w:sz w:val="22"/>
                <w:szCs w:val="22"/>
              </w:rPr>
            </w:pPr>
            <w:r w:rsidRPr="009D3BD8">
              <w:rPr>
                <w:rFonts w:asciiTheme="minorHAnsi" w:hAnsiTheme="minorHAnsi" w:cstheme="minorHAnsi"/>
                <w:sz w:val="22"/>
                <w:szCs w:val="22"/>
              </w:rPr>
              <w:t>Members asked that the amended Section 19 Sanctions Policy be circulated and published on the website.</w:t>
            </w:r>
          </w:p>
          <w:p w14:paraId="17775A93" w14:textId="19CA8447" w:rsidR="008E77A9" w:rsidRPr="009D3BD8" w:rsidRDefault="008E77A9" w:rsidP="009B26C7">
            <w:pPr>
              <w:pStyle w:val="Default"/>
              <w:rPr>
                <w:rFonts w:asciiTheme="minorHAnsi" w:hAnsiTheme="minorHAnsi" w:cstheme="minorHAnsi"/>
                <w:b/>
                <w:sz w:val="22"/>
                <w:szCs w:val="22"/>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4BC2A5D8" w14:textId="77777777" w:rsidR="00796068" w:rsidRPr="009D3BD8" w:rsidRDefault="00796068" w:rsidP="00ED5BF7">
            <w:pPr>
              <w:spacing w:after="0" w:line="240" w:lineRule="auto"/>
              <w:rPr>
                <w:rFonts w:asciiTheme="minorHAnsi" w:hAnsiTheme="minorHAnsi" w:cstheme="minorHAnsi"/>
                <w:b/>
              </w:rPr>
            </w:pPr>
          </w:p>
          <w:p w14:paraId="7AD3D4DE" w14:textId="77777777" w:rsidR="006912AE" w:rsidRPr="009D3BD8" w:rsidRDefault="006912AE" w:rsidP="00ED5BF7">
            <w:pPr>
              <w:spacing w:after="0" w:line="240" w:lineRule="auto"/>
              <w:rPr>
                <w:rFonts w:asciiTheme="minorHAnsi" w:hAnsiTheme="minorHAnsi" w:cstheme="minorHAnsi"/>
                <w:b/>
              </w:rPr>
            </w:pPr>
          </w:p>
          <w:p w14:paraId="5A2B9675" w14:textId="77777777" w:rsidR="006912AE" w:rsidRPr="009D3BD8" w:rsidRDefault="006912AE" w:rsidP="00ED5BF7">
            <w:pPr>
              <w:spacing w:after="0" w:line="240" w:lineRule="auto"/>
              <w:rPr>
                <w:rFonts w:asciiTheme="minorHAnsi" w:hAnsiTheme="minorHAnsi" w:cstheme="minorHAnsi"/>
                <w:b/>
              </w:rPr>
            </w:pPr>
          </w:p>
          <w:p w14:paraId="5C727875" w14:textId="77777777" w:rsidR="006912AE" w:rsidRPr="009D3BD8" w:rsidRDefault="006912AE" w:rsidP="00ED5BF7">
            <w:pPr>
              <w:spacing w:after="0" w:line="240" w:lineRule="auto"/>
              <w:rPr>
                <w:rFonts w:asciiTheme="minorHAnsi" w:hAnsiTheme="minorHAnsi" w:cstheme="minorHAnsi"/>
                <w:b/>
              </w:rPr>
            </w:pPr>
          </w:p>
          <w:p w14:paraId="1A3B9BB8" w14:textId="77777777" w:rsidR="006912AE" w:rsidRPr="009D3BD8" w:rsidRDefault="006912AE" w:rsidP="00ED5BF7">
            <w:pPr>
              <w:spacing w:after="0" w:line="240" w:lineRule="auto"/>
              <w:rPr>
                <w:rFonts w:asciiTheme="minorHAnsi" w:hAnsiTheme="minorHAnsi" w:cstheme="minorHAnsi"/>
                <w:b/>
              </w:rPr>
            </w:pPr>
          </w:p>
          <w:p w14:paraId="3303D4D5" w14:textId="49E3FF05" w:rsidR="006912AE" w:rsidRPr="009D3BD8" w:rsidRDefault="006912AE" w:rsidP="00ED5BF7">
            <w:pPr>
              <w:spacing w:after="0" w:line="240" w:lineRule="auto"/>
              <w:rPr>
                <w:rFonts w:asciiTheme="minorHAnsi" w:hAnsiTheme="minorHAnsi" w:cstheme="minorHAnsi"/>
                <w:b/>
              </w:rPr>
            </w:pPr>
          </w:p>
          <w:p w14:paraId="4ABB4E1D" w14:textId="0EB08C93" w:rsidR="009B26C7" w:rsidRPr="009D3BD8" w:rsidRDefault="009B26C7" w:rsidP="00ED5BF7">
            <w:pPr>
              <w:spacing w:after="0" w:line="240" w:lineRule="auto"/>
              <w:rPr>
                <w:rFonts w:asciiTheme="minorHAnsi" w:hAnsiTheme="minorHAnsi" w:cstheme="minorHAnsi"/>
                <w:b/>
              </w:rPr>
            </w:pPr>
          </w:p>
          <w:p w14:paraId="260D954E" w14:textId="77777777" w:rsidR="009B26C7" w:rsidRPr="009D3BD8" w:rsidRDefault="009B26C7" w:rsidP="00ED5BF7">
            <w:pPr>
              <w:spacing w:after="0" w:line="240" w:lineRule="auto"/>
              <w:rPr>
                <w:rFonts w:asciiTheme="minorHAnsi" w:hAnsiTheme="minorHAnsi" w:cstheme="minorHAnsi"/>
                <w:b/>
              </w:rPr>
            </w:pPr>
          </w:p>
          <w:p w14:paraId="6AA52599" w14:textId="252469AC" w:rsidR="006912AE" w:rsidRPr="009D3BD8" w:rsidRDefault="006912AE" w:rsidP="00ED5BF7">
            <w:pPr>
              <w:spacing w:after="0" w:line="240" w:lineRule="auto"/>
              <w:rPr>
                <w:rFonts w:asciiTheme="minorHAnsi" w:hAnsiTheme="minorHAnsi" w:cstheme="minorHAnsi"/>
                <w:b/>
              </w:rPr>
            </w:pPr>
          </w:p>
          <w:p w14:paraId="00F6BC2D" w14:textId="09415730" w:rsidR="007000EF" w:rsidRPr="009D3BD8" w:rsidRDefault="007000EF" w:rsidP="00ED5BF7">
            <w:pPr>
              <w:spacing w:after="0" w:line="240" w:lineRule="auto"/>
              <w:rPr>
                <w:rFonts w:asciiTheme="minorHAnsi" w:hAnsiTheme="minorHAnsi" w:cstheme="minorHAnsi"/>
                <w:b/>
              </w:rPr>
            </w:pPr>
          </w:p>
          <w:p w14:paraId="2ABA732D" w14:textId="4DE15BAA" w:rsidR="007000EF" w:rsidRPr="009D3BD8" w:rsidRDefault="007000EF" w:rsidP="00ED5BF7">
            <w:pPr>
              <w:spacing w:after="0" w:line="240" w:lineRule="auto"/>
              <w:rPr>
                <w:rFonts w:asciiTheme="minorHAnsi" w:hAnsiTheme="minorHAnsi" w:cstheme="minorHAnsi"/>
                <w:b/>
              </w:rPr>
            </w:pPr>
          </w:p>
          <w:p w14:paraId="49EC0CF5" w14:textId="1EC9EB10" w:rsidR="007000EF" w:rsidRDefault="007000EF" w:rsidP="00ED5BF7">
            <w:pPr>
              <w:spacing w:after="0" w:line="240" w:lineRule="auto"/>
              <w:rPr>
                <w:rFonts w:asciiTheme="minorHAnsi" w:hAnsiTheme="minorHAnsi" w:cstheme="minorHAnsi"/>
                <w:b/>
              </w:rPr>
            </w:pPr>
          </w:p>
          <w:p w14:paraId="434B8BB2" w14:textId="77777777" w:rsidR="00EC43B4" w:rsidRPr="009D3BD8" w:rsidRDefault="00EC43B4" w:rsidP="00ED5BF7">
            <w:pPr>
              <w:spacing w:after="0" w:line="240" w:lineRule="auto"/>
              <w:rPr>
                <w:rFonts w:asciiTheme="minorHAnsi" w:hAnsiTheme="minorHAnsi" w:cstheme="minorHAnsi"/>
                <w:b/>
              </w:rPr>
            </w:pPr>
          </w:p>
          <w:p w14:paraId="03D9DA22" w14:textId="77777777" w:rsidR="007000EF" w:rsidRPr="009D3BD8" w:rsidRDefault="007000EF" w:rsidP="00ED5BF7">
            <w:pPr>
              <w:spacing w:after="0" w:line="240" w:lineRule="auto"/>
              <w:rPr>
                <w:rFonts w:asciiTheme="minorHAnsi" w:hAnsiTheme="minorHAnsi" w:cstheme="minorHAnsi"/>
                <w:b/>
              </w:rPr>
            </w:pPr>
          </w:p>
          <w:p w14:paraId="29FC70D5" w14:textId="77777777" w:rsidR="006912AE" w:rsidRPr="009D3BD8" w:rsidRDefault="006912AE" w:rsidP="00ED5BF7">
            <w:pPr>
              <w:spacing w:after="0" w:line="240" w:lineRule="auto"/>
              <w:rPr>
                <w:rFonts w:asciiTheme="minorHAnsi" w:hAnsiTheme="minorHAnsi" w:cstheme="minorHAnsi"/>
                <w:b/>
              </w:rPr>
            </w:pPr>
            <w:r w:rsidRPr="009D3BD8">
              <w:rPr>
                <w:rFonts w:asciiTheme="minorHAnsi" w:hAnsiTheme="minorHAnsi" w:cstheme="minorHAnsi"/>
                <w:b/>
              </w:rPr>
              <w:t>Executive Team</w:t>
            </w:r>
          </w:p>
          <w:p w14:paraId="58DA6981" w14:textId="7225AA20" w:rsidR="009B26C7" w:rsidRPr="009D3BD8" w:rsidRDefault="009B26C7" w:rsidP="00ED5BF7">
            <w:pPr>
              <w:spacing w:after="0" w:line="240" w:lineRule="auto"/>
              <w:rPr>
                <w:rFonts w:asciiTheme="minorHAnsi" w:hAnsiTheme="minorHAnsi" w:cstheme="minorHAnsi"/>
                <w:b/>
              </w:rPr>
            </w:pPr>
          </w:p>
        </w:tc>
      </w:tr>
      <w:tr w:rsidR="00ED5BF7" w:rsidRPr="009D3BD8" w14:paraId="57E1F8F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61AD237E" w:rsidR="00ED5BF7" w:rsidRPr="009D3BD8" w:rsidRDefault="00ED5BF7"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90D3E30" w14:textId="68F035A4" w:rsidR="008A42C1" w:rsidRPr="009D3BD8" w:rsidRDefault="007F40F0" w:rsidP="008A42C1">
            <w:pPr>
              <w:spacing w:after="0" w:line="240" w:lineRule="auto"/>
              <w:rPr>
                <w:rFonts w:asciiTheme="minorHAnsi" w:hAnsiTheme="minorHAnsi" w:cstheme="minorHAnsi"/>
                <w:b/>
              </w:rPr>
            </w:pPr>
            <w:r w:rsidRPr="009D3BD8">
              <w:rPr>
                <w:rFonts w:asciiTheme="minorHAnsi" w:hAnsiTheme="minorHAnsi" w:cstheme="minorHAnsi"/>
                <w:b/>
              </w:rPr>
              <w:t xml:space="preserve">DRAFT SECTIONS </w:t>
            </w:r>
            <w:r w:rsidR="002F0AEF" w:rsidRPr="009D3BD8">
              <w:rPr>
                <w:rFonts w:asciiTheme="minorHAnsi" w:hAnsiTheme="minorHAnsi" w:cstheme="minorHAnsi"/>
                <w:b/>
              </w:rPr>
              <w:t>1</w:t>
            </w:r>
            <w:r w:rsidR="009B26C7" w:rsidRPr="009D3BD8">
              <w:rPr>
                <w:rFonts w:asciiTheme="minorHAnsi" w:hAnsiTheme="minorHAnsi" w:cstheme="minorHAnsi"/>
                <w:b/>
              </w:rPr>
              <w:t>, 3 AND 6</w:t>
            </w:r>
            <w:r w:rsidRPr="009D3BD8">
              <w:rPr>
                <w:rFonts w:asciiTheme="minorHAnsi" w:hAnsiTheme="minorHAnsi" w:cstheme="minorHAnsi"/>
                <w:b/>
              </w:rPr>
              <w:t xml:space="preserve"> OF ANNUAL REPORT 2018/19</w:t>
            </w:r>
          </w:p>
          <w:p w14:paraId="06AE738E" w14:textId="06CFFB65" w:rsidR="004D2646" w:rsidRPr="009D3BD8" w:rsidRDefault="00F3602E" w:rsidP="00863AC4">
            <w:pPr>
              <w:spacing w:after="0" w:line="240" w:lineRule="auto"/>
              <w:rPr>
                <w:rFonts w:asciiTheme="minorHAnsi" w:hAnsiTheme="minorHAnsi" w:cstheme="minorHAnsi"/>
              </w:rPr>
            </w:pPr>
            <w:r w:rsidRPr="009D3BD8">
              <w:rPr>
                <w:rFonts w:asciiTheme="minorHAnsi" w:hAnsiTheme="minorHAnsi" w:cstheme="minorHAnsi"/>
                <w:color w:val="000000"/>
                <w:lang w:eastAsia="en-GB"/>
              </w:rPr>
              <w:t xml:space="preserve">Members </w:t>
            </w:r>
            <w:r w:rsidR="00B34990" w:rsidRPr="009D3BD8">
              <w:rPr>
                <w:rFonts w:asciiTheme="minorHAnsi" w:hAnsiTheme="minorHAnsi" w:cstheme="minorHAnsi"/>
                <w:color w:val="000000"/>
                <w:lang w:eastAsia="en-GB"/>
              </w:rPr>
              <w:t>agreed the</w:t>
            </w:r>
            <w:r w:rsidRPr="009D3BD8">
              <w:rPr>
                <w:rFonts w:asciiTheme="minorHAnsi" w:hAnsiTheme="minorHAnsi" w:cstheme="minorHAnsi"/>
                <w:color w:val="000000"/>
                <w:lang w:eastAsia="en-GB"/>
              </w:rPr>
              <w:t xml:space="preserve"> proposed contents of</w:t>
            </w:r>
            <w:r w:rsidR="00B34990" w:rsidRPr="009D3BD8">
              <w:rPr>
                <w:rFonts w:asciiTheme="minorHAnsi" w:hAnsiTheme="minorHAnsi" w:cstheme="minorHAnsi"/>
                <w:color w:val="000000"/>
                <w:lang w:eastAsia="en-GB"/>
              </w:rPr>
              <w:t xml:space="preserve"> </w:t>
            </w:r>
            <w:r w:rsidRPr="009D3BD8">
              <w:rPr>
                <w:rFonts w:asciiTheme="minorHAnsi" w:hAnsiTheme="minorHAnsi" w:cstheme="minorHAnsi"/>
                <w:color w:val="000000"/>
                <w:lang w:eastAsia="en-GB"/>
              </w:rPr>
              <w:t xml:space="preserve">Sections </w:t>
            </w:r>
            <w:r w:rsidR="002F0AEF" w:rsidRPr="009D3BD8">
              <w:rPr>
                <w:rFonts w:asciiTheme="minorHAnsi" w:hAnsiTheme="minorHAnsi" w:cstheme="minorHAnsi"/>
                <w:color w:val="000000"/>
                <w:lang w:eastAsia="en-GB"/>
              </w:rPr>
              <w:t>1</w:t>
            </w:r>
            <w:r w:rsidR="009B26C7" w:rsidRPr="009D3BD8">
              <w:rPr>
                <w:rFonts w:asciiTheme="minorHAnsi" w:hAnsiTheme="minorHAnsi" w:cstheme="minorHAnsi"/>
                <w:color w:val="000000"/>
                <w:lang w:eastAsia="en-GB"/>
              </w:rPr>
              <w:t>, 3</w:t>
            </w:r>
            <w:r w:rsidRPr="009D3BD8">
              <w:rPr>
                <w:rFonts w:asciiTheme="minorHAnsi" w:hAnsiTheme="minorHAnsi" w:cstheme="minorHAnsi"/>
                <w:color w:val="000000"/>
                <w:lang w:eastAsia="en-GB"/>
              </w:rPr>
              <w:t xml:space="preserve"> and</w:t>
            </w:r>
            <w:r w:rsidR="002F0AEF" w:rsidRPr="009D3BD8">
              <w:rPr>
                <w:rFonts w:asciiTheme="minorHAnsi" w:hAnsiTheme="minorHAnsi" w:cstheme="minorHAnsi"/>
                <w:color w:val="000000"/>
                <w:lang w:eastAsia="en-GB"/>
              </w:rPr>
              <w:t xml:space="preserve"> </w:t>
            </w:r>
            <w:r w:rsidR="009B26C7" w:rsidRPr="009D3BD8">
              <w:rPr>
                <w:rFonts w:asciiTheme="minorHAnsi" w:hAnsiTheme="minorHAnsi" w:cstheme="minorHAnsi"/>
                <w:color w:val="000000"/>
                <w:lang w:eastAsia="en-GB"/>
              </w:rPr>
              <w:t>6</w:t>
            </w:r>
            <w:r w:rsidRPr="009D3BD8">
              <w:rPr>
                <w:rFonts w:asciiTheme="minorHAnsi" w:hAnsiTheme="minorHAnsi" w:cstheme="minorHAnsi"/>
                <w:color w:val="000000"/>
                <w:lang w:eastAsia="en-GB"/>
              </w:rPr>
              <w:t xml:space="preserve"> of the Annual Report for 2018/19; being the</w:t>
            </w:r>
            <w:r w:rsidR="002F0AEF" w:rsidRPr="009D3BD8">
              <w:rPr>
                <w:rFonts w:asciiTheme="minorHAnsi" w:hAnsiTheme="minorHAnsi" w:cstheme="minorHAnsi"/>
                <w:color w:val="000000"/>
                <w:lang w:eastAsia="en-GB"/>
              </w:rPr>
              <w:t xml:space="preserve"> Executive Report</w:t>
            </w:r>
            <w:r w:rsidR="009B26C7" w:rsidRPr="009D3BD8">
              <w:rPr>
                <w:rFonts w:asciiTheme="minorHAnsi" w:hAnsiTheme="minorHAnsi" w:cstheme="minorHAnsi"/>
                <w:color w:val="000000"/>
                <w:lang w:eastAsia="en-GB"/>
              </w:rPr>
              <w:t xml:space="preserve">, </w:t>
            </w:r>
            <w:r w:rsidRPr="009D3BD8">
              <w:rPr>
                <w:rFonts w:asciiTheme="minorHAnsi" w:hAnsiTheme="minorHAnsi" w:cstheme="minorHAnsi"/>
                <w:color w:val="000000"/>
                <w:lang w:eastAsia="en-GB"/>
              </w:rPr>
              <w:t>Performance Summary</w:t>
            </w:r>
            <w:r w:rsidR="009B26C7" w:rsidRPr="009D3BD8">
              <w:rPr>
                <w:rFonts w:asciiTheme="minorHAnsi" w:hAnsiTheme="minorHAnsi" w:cstheme="minorHAnsi"/>
                <w:color w:val="000000"/>
                <w:lang w:eastAsia="en-GB"/>
              </w:rPr>
              <w:t xml:space="preserve"> and Governance &amp; Financial Overview</w:t>
            </w:r>
            <w:r w:rsidRPr="009D3BD8">
              <w:rPr>
                <w:rFonts w:asciiTheme="minorHAnsi" w:hAnsiTheme="minorHAnsi" w:cstheme="minorHAnsi"/>
                <w:color w:val="000000"/>
                <w:lang w:eastAsia="en-GB"/>
              </w:rPr>
              <w:t>, respectively.</w:t>
            </w:r>
            <w:r w:rsidR="00A013C4" w:rsidRPr="009D3BD8">
              <w:rPr>
                <w:rFonts w:asciiTheme="minorHAnsi" w:hAnsiTheme="minorHAnsi" w:cstheme="minorHAns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71B88D16" w14:textId="77777777" w:rsidR="00ED61FF" w:rsidRPr="009D3BD8" w:rsidRDefault="00ED61FF" w:rsidP="00ED5BF7">
            <w:pPr>
              <w:spacing w:after="0" w:line="240" w:lineRule="auto"/>
              <w:rPr>
                <w:rFonts w:asciiTheme="minorHAnsi" w:hAnsiTheme="minorHAnsi" w:cstheme="minorHAnsi"/>
                <w:b/>
              </w:rPr>
            </w:pPr>
          </w:p>
          <w:p w14:paraId="7B902CF0" w14:textId="6F7C559B" w:rsidR="00292DA3" w:rsidRPr="009D3BD8" w:rsidRDefault="00292DA3" w:rsidP="007F40F0">
            <w:pPr>
              <w:spacing w:after="0" w:line="240" w:lineRule="auto"/>
              <w:rPr>
                <w:rFonts w:asciiTheme="minorHAnsi" w:hAnsiTheme="minorHAnsi" w:cstheme="minorHAnsi"/>
                <w:b/>
              </w:rPr>
            </w:pPr>
          </w:p>
          <w:p w14:paraId="1B443B2E" w14:textId="54623F43" w:rsidR="004D2646" w:rsidRPr="009D3BD8" w:rsidRDefault="001C22C9" w:rsidP="007F40F0">
            <w:pPr>
              <w:spacing w:after="0" w:line="240" w:lineRule="auto"/>
              <w:rPr>
                <w:rFonts w:asciiTheme="minorHAnsi" w:hAnsiTheme="minorHAnsi" w:cstheme="minorHAnsi"/>
                <w:b/>
              </w:rPr>
            </w:pPr>
            <w:r w:rsidRPr="009D3BD8">
              <w:rPr>
                <w:rFonts w:asciiTheme="minorHAnsi" w:hAnsiTheme="minorHAnsi" w:cstheme="minorHAnsi"/>
                <w:b/>
              </w:rPr>
              <w:t xml:space="preserve">Executive </w:t>
            </w:r>
            <w:r w:rsidR="00863AC4" w:rsidRPr="009D3BD8">
              <w:rPr>
                <w:rFonts w:asciiTheme="minorHAnsi" w:hAnsiTheme="minorHAnsi" w:cstheme="minorHAnsi"/>
                <w:b/>
              </w:rPr>
              <w:t>Director</w:t>
            </w:r>
          </w:p>
          <w:p w14:paraId="6D93BDB7" w14:textId="2FE350FC" w:rsidR="004D2646" w:rsidRPr="009D3BD8" w:rsidRDefault="004D2646" w:rsidP="007F40F0">
            <w:pPr>
              <w:spacing w:after="0" w:line="240" w:lineRule="auto"/>
              <w:rPr>
                <w:rFonts w:asciiTheme="minorHAnsi" w:hAnsiTheme="minorHAnsi" w:cstheme="minorHAnsi"/>
                <w:b/>
              </w:rPr>
            </w:pPr>
          </w:p>
        </w:tc>
      </w:tr>
      <w:tr w:rsidR="006A022E" w:rsidRPr="009D3BD8" w14:paraId="2432BF2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7F3094F" w14:textId="47A0C709" w:rsidR="006A022E" w:rsidRPr="009D3BD8" w:rsidRDefault="006A022E"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BF470DE" w14:textId="604ABA0C" w:rsidR="007A5EB4" w:rsidRPr="009D3BD8" w:rsidRDefault="004848A2" w:rsidP="00B3493D">
            <w:pPr>
              <w:spacing w:after="0" w:line="240" w:lineRule="auto"/>
              <w:rPr>
                <w:rFonts w:asciiTheme="minorHAnsi" w:hAnsiTheme="minorHAnsi" w:cstheme="minorHAnsi"/>
                <w:b/>
              </w:rPr>
            </w:pPr>
            <w:r w:rsidRPr="009D3BD8">
              <w:rPr>
                <w:rFonts w:asciiTheme="minorHAnsi" w:hAnsiTheme="minorHAnsi" w:cstheme="minorHAnsi"/>
                <w:b/>
              </w:rPr>
              <w:t>PRESS RELEASE TEMPLATE</w:t>
            </w:r>
          </w:p>
          <w:p w14:paraId="68763F00" w14:textId="2666CBAC" w:rsidR="00C6400D" w:rsidRPr="009D3BD8" w:rsidRDefault="00F3602E" w:rsidP="00C6400D">
            <w:pPr>
              <w:spacing w:after="0" w:line="240" w:lineRule="auto"/>
              <w:rPr>
                <w:rFonts w:asciiTheme="minorHAnsi" w:hAnsiTheme="minorHAnsi" w:cstheme="minorHAnsi"/>
                <w:color w:val="000000"/>
                <w:lang w:eastAsia="en-GB"/>
              </w:rPr>
            </w:pPr>
            <w:r w:rsidRPr="009D3BD8">
              <w:rPr>
                <w:rFonts w:asciiTheme="minorHAnsi" w:hAnsiTheme="minorHAnsi" w:cstheme="minorHAnsi"/>
                <w:color w:val="000000"/>
                <w:lang w:eastAsia="en-GB"/>
              </w:rPr>
              <w:t>Members</w:t>
            </w:r>
            <w:r w:rsidR="002F0AEF" w:rsidRPr="009D3BD8">
              <w:rPr>
                <w:rFonts w:asciiTheme="minorHAnsi" w:hAnsiTheme="minorHAnsi" w:cstheme="minorHAnsi"/>
                <w:color w:val="000000"/>
                <w:lang w:eastAsia="en-GB"/>
              </w:rPr>
              <w:t xml:space="preserve"> </w:t>
            </w:r>
            <w:r w:rsidR="00C6400D" w:rsidRPr="009D3BD8">
              <w:rPr>
                <w:rFonts w:asciiTheme="minorHAnsi" w:hAnsiTheme="minorHAnsi" w:cstheme="minorHAnsi"/>
                <w:color w:val="000000"/>
                <w:lang w:eastAsia="en-GB"/>
              </w:rPr>
              <w:t>discussed the format of</w:t>
            </w:r>
            <w:r w:rsidR="004848A2" w:rsidRPr="009D3BD8">
              <w:rPr>
                <w:rFonts w:asciiTheme="minorHAnsi" w:hAnsiTheme="minorHAnsi" w:cstheme="minorHAnsi"/>
                <w:color w:val="000000"/>
                <w:lang w:eastAsia="en-GB"/>
              </w:rPr>
              <w:t xml:space="preserve"> </w:t>
            </w:r>
            <w:r w:rsidR="00C6400D" w:rsidRPr="009D3BD8">
              <w:rPr>
                <w:rFonts w:asciiTheme="minorHAnsi" w:hAnsiTheme="minorHAnsi" w:cstheme="minorHAnsi"/>
                <w:color w:val="000000"/>
                <w:lang w:eastAsia="en-GB"/>
              </w:rPr>
              <w:t xml:space="preserve">a </w:t>
            </w:r>
            <w:r w:rsidR="004848A2" w:rsidRPr="009D3BD8">
              <w:rPr>
                <w:rFonts w:asciiTheme="minorHAnsi" w:hAnsiTheme="minorHAnsi" w:cstheme="minorHAnsi"/>
                <w:color w:val="000000"/>
                <w:lang w:eastAsia="en-GB"/>
              </w:rPr>
              <w:t>template press release to be issued to the media following the conclusion of a Hearing.</w:t>
            </w:r>
            <w:r w:rsidR="002F0AEF" w:rsidRPr="009D3BD8">
              <w:rPr>
                <w:rFonts w:asciiTheme="minorHAnsi" w:hAnsiTheme="minorHAnsi" w:cstheme="minorHAnsi"/>
                <w:color w:val="000000"/>
                <w:lang w:eastAsia="en-GB"/>
              </w:rPr>
              <w:t xml:space="preserve">  Members</w:t>
            </w:r>
            <w:r w:rsidR="00863AC4" w:rsidRPr="009D3BD8">
              <w:rPr>
                <w:rFonts w:asciiTheme="minorHAnsi" w:hAnsiTheme="minorHAnsi" w:cstheme="minorHAnsi"/>
                <w:color w:val="000000"/>
                <w:lang w:eastAsia="en-GB"/>
              </w:rPr>
              <w:t xml:space="preserve"> agreed that</w:t>
            </w:r>
            <w:r w:rsidR="00C6400D" w:rsidRPr="009D3BD8">
              <w:rPr>
                <w:rFonts w:asciiTheme="minorHAnsi" w:hAnsiTheme="minorHAnsi" w:cstheme="minorHAnsi"/>
                <w:color w:val="000000"/>
                <w:lang w:eastAsia="en-GB"/>
              </w:rPr>
              <w:t xml:space="preserve"> more work could be done on this to ensure it was in plain English and that it contained, in the first two paragraphs, the outcome of the Hearing and a concise summary of the findings and key matters that had been considered.  Members agreed that the third paragraph should be a quote from the Chair covering the key learning point or message that the Panel wished to convey.</w:t>
            </w:r>
          </w:p>
          <w:p w14:paraId="2DC96357" w14:textId="77777777" w:rsidR="00C6400D" w:rsidRPr="009D3BD8" w:rsidRDefault="00C6400D" w:rsidP="00C6400D">
            <w:pPr>
              <w:spacing w:after="0" w:line="240" w:lineRule="auto"/>
              <w:rPr>
                <w:rFonts w:asciiTheme="minorHAnsi" w:hAnsiTheme="minorHAnsi" w:cstheme="minorHAnsi"/>
                <w:color w:val="000000"/>
                <w:lang w:eastAsia="en-GB"/>
              </w:rPr>
            </w:pPr>
          </w:p>
          <w:p w14:paraId="4CCB63B2" w14:textId="78955800" w:rsidR="00F3602E" w:rsidRPr="009D3BD8" w:rsidRDefault="00863AC4" w:rsidP="00C6400D">
            <w:pPr>
              <w:spacing w:after="0" w:line="240" w:lineRule="auto"/>
              <w:rPr>
                <w:rFonts w:asciiTheme="minorHAnsi" w:hAnsiTheme="minorHAnsi" w:cstheme="minorHAnsi"/>
                <w:color w:val="000000"/>
                <w:lang w:eastAsia="en-GB"/>
              </w:rPr>
            </w:pPr>
            <w:r w:rsidRPr="009D3BD8">
              <w:rPr>
                <w:rFonts w:asciiTheme="minorHAnsi" w:hAnsiTheme="minorHAnsi" w:cstheme="minorHAnsi"/>
                <w:color w:val="000000"/>
                <w:lang w:eastAsia="en-GB"/>
              </w:rPr>
              <w:t xml:space="preserve">Members </w:t>
            </w:r>
            <w:r w:rsidR="00C6400D" w:rsidRPr="009D3BD8">
              <w:rPr>
                <w:rFonts w:asciiTheme="minorHAnsi" w:hAnsiTheme="minorHAnsi" w:cstheme="minorHAnsi"/>
                <w:color w:val="000000"/>
                <w:lang w:eastAsia="en-GB"/>
              </w:rPr>
              <w:t>decided</w:t>
            </w:r>
            <w:r w:rsidRPr="009D3BD8">
              <w:rPr>
                <w:rFonts w:asciiTheme="minorHAnsi" w:hAnsiTheme="minorHAnsi" w:cstheme="minorHAnsi"/>
                <w:color w:val="000000"/>
                <w:lang w:eastAsia="en-GB"/>
              </w:rPr>
              <w:t xml:space="preserve"> that</w:t>
            </w:r>
            <w:r w:rsidR="00C6400D" w:rsidRPr="009D3BD8">
              <w:rPr>
                <w:rFonts w:asciiTheme="minorHAnsi" w:hAnsiTheme="minorHAnsi" w:cstheme="minorHAnsi"/>
                <w:color w:val="000000"/>
                <w:lang w:eastAsia="en-GB"/>
              </w:rPr>
              <w:t>, in order to ensure that a press release could be prepared and issued as quickly as possible following the conclusion of a Hearing, a draft should be prepared and sent to the Chair for approval in advance outlining the key matters to be considered and all potential outcomes.  The press release could then be amended</w:t>
            </w:r>
            <w:r w:rsidR="009D3BD8">
              <w:t xml:space="preserve"> </w:t>
            </w:r>
            <w:r w:rsidR="00C6400D" w:rsidRPr="009D3BD8">
              <w:rPr>
                <w:rFonts w:asciiTheme="minorHAnsi" w:hAnsiTheme="minorHAnsi" w:cstheme="minorHAnsi"/>
                <w:color w:val="000000"/>
                <w:lang w:eastAsia="en-GB"/>
              </w:rPr>
              <w:t>to reflect the decisions reached at the Hearing and any key evidence led and submissions made.</w:t>
            </w:r>
          </w:p>
          <w:p w14:paraId="51B9013A" w14:textId="1C99A13D" w:rsidR="00C6400D" w:rsidRPr="009D3BD8" w:rsidRDefault="00C6400D" w:rsidP="00C6400D">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766957E" w14:textId="77777777" w:rsidR="006A022E" w:rsidRPr="009D3BD8" w:rsidRDefault="006A022E" w:rsidP="00784CC2">
            <w:pPr>
              <w:spacing w:after="0" w:line="240" w:lineRule="auto"/>
              <w:rPr>
                <w:rFonts w:asciiTheme="minorHAnsi" w:hAnsiTheme="minorHAnsi" w:cstheme="minorHAnsi"/>
                <w:b/>
              </w:rPr>
            </w:pPr>
          </w:p>
          <w:p w14:paraId="2AB588C4" w14:textId="09D58C1B" w:rsidR="00ED61FF" w:rsidRPr="009D3BD8" w:rsidRDefault="00ED61FF" w:rsidP="00784CC2">
            <w:pPr>
              <w:spacing w:after="0" w:line="240" w:lineRule="auto"/>
              <w:rPr>
                <w:rFonts w:asciiTheme="minorHAnsi" w:hAnsiTheme="minorHAnsi" w:cstheme="minorHAnsi"/>
                <w:b/>
              </w:rPr>
            </w:pPr>
          </w:p>
          <w:p w14:paraId="606C9B35" w14:textId="418B3152" w:rsidR="00C6400D" w:rsidRPr="009D3BD8" w:rsidRDefault="00C6400D" w:rsidP="00784CC2">
            <w:pPr>
              <w:spacing w:after="0" w:line="240" w:lineRule="auto"/>
              <w:rPr>
                <w:rFonts w:asciiTheme="minorHAnsi" w:hAnsiTheme="minorHAnsi" w:cstheme="minorHAnsi"/>
                <w:b/>
              </w:rPr>
            </w:pPr>
          </w:p>
          <w:p w14:paraId="13EFF44D" w14:textId="777BFBD2" w:rsidR="00C6400D" w:rsidRPr="009D3BD8" w:rsidRDefault="00C6400D" w:rsidP="00784CC2">
            <w:pPr>
              <w:spacing w:after="0" w:line="240" w:lineRule="auto"/>
              <w:rPr>
                <w:rFonts w:asciiTheme="minorHAnsi" w:hAnsiTheme="minorHAnsi" w:cstheme="minorHAnsi"/>
                <w:b/>
              </w:rPr>
            </w:pPr>
          </w:p>
          <w:p w14:paraId="6A789CED" w14:textId="302910D5" w:rsidR="00C6400D" w:rsidRPr="009D3BD8" w:rsidRDefault="00C6400D" w:rsidP="00784CC2">
            <w:pPr>
              <w:spacing w:after="0" w:line="240" w:lineRule="auto"/>
              <w:rPr>
                <w:rFonts w:asciiTheme="minorHAnsi" w:hAnsiTheme="minorHAnsi" w:cstheme="minorHAnsi"/>
                <w:b/>
              </w:rPr>
            </w:pPr>
          </w:p>
          <w:p w14:paraId="327781F6" w14:textId="7F3CFB21" w:rsidR="00C6400D" w:rsidRPr="009D3BD8" w:rsidRDefault="00C6400D" w:rsidP="00784CC2">
            <w:pPr>
              <w:spacing w:after="0" w:line="240" w:lineRule="auto"/>
              <w:rPr>
                <w:rFonts w:asciiTheme="minorHAnsi" w:hAnsiTheme="minorHAnsi" w:cstheme="minorHAnsi"/>
                <w:b/>
              </w:rPr>
            </w:pPr>
          </w:p>
          <w:p w14:paraId="617B0FE1" w14:textId="491D2459" w:rsidR="00C6400D" w:rsidRPr="009D3BD8" w:rsidRDefault="00C6400D" w:rsidP="00784CC2">
            <w:pPr>
              <w:spacing w:after="0" w:line="240" w:lineRule="auto"/>
              <w:rPr>
                <w:rFonts w:asciiTheme="minorHAnsi" w:hAnsiTheme="minorHAnsi" w:cstheme="minorHAnsi"/>
                <w:b/>
              </w:rPr>
            </w:pPr>
          </w:p>
          <w:p w14:paraId="7E083C9A" w14:textId="1D09CAB8" w:rsidR="00C6400D" w:rsidRPr="009D3BD8" w:rsidRDefault="00C6400D" w:rsidP="00784CC2">
            <w:pPr>
              <w:spacing w:after="0" w:line="240" w:lineRule="auto"/>
              <w:rPr>
                <w:rFonts w:asciiTheme="minorHAnsi" w:hAnsiTheme="minorHAnsi" w:cstheme="minorHAnsi"/>
                <w:b/>
              </w:rPr>
            </w:pPr>
          </w:p>
          <w:p w14:paraId="1BB2C88B" w14:textId="34C42BDA" w:rsidR="00C6400D" w:rsidRPr="009D3BD8" w:rsidRDefault="00C6400D" w:rsidP="00784CC2">
            <w:pPr>
              <w:spacing w:after="0" w:line="240" w:lineRule="auto"/>
              <w:rPr>
                <w:rFonts w:asciiTheme="minorHAnsi" w:hAnsiTheme="minorHAnsi" w:cstheme="minorHAnsi"/>
                <w:b/>
              </w:rPr>
            </w:pPr>
          </w:p>
          <w:p w14:paraId="64D31C3D" w14:textId="77777777" w:rsidR="00C6400D" w:rsidRPr="009D3BD8" w:rsidRDefault="00C6400D" w:rsidP="00784CC2">
            <w:pPr>
              <w:spacing w:after="0" w:line="240" w:lineRule="auto"/>
              <w:rPr>
                <w:rFonts w:asciiTheme="minorHAnsi" w:hAnsiTheme="minorHAnsi" w:cstheme="minorHAnsi"/>
                <w:b/>
              </w:rPr>
            </w:pPr>
          </w:p>
          <w:p w14:paraId="76FABFF0" w14:textId="77777777" w:rsidR="00C6400D" w:rsidRPr="009D3BD8" w:rsidRDefault="00C6400D" w:rsidP="00784CC2">
            <w:pPr>
              <w:spacing w:after="0" w:line="240" w:lineRule="auto"/>
              <w:rPr>
                <w:rFonts w:asciiTheme="minorHAnsi" w:hAnsiTheme="minorHAnsi" w:cstheme="minorHAnsi"/>
                <w:b/>
              </w:rPr>
            </w:pPr>
          </w:p>
          <w:p w14:paraId="570FC313" w14:textId="77777777" w:rsidR="002F0AEF" w:rsidRPr="009D3BD8" w:rsidRDefault="002F0AEF" w:rsidP="00784CC2">
            <w:pPr>
              <w:spacing w:after="0" w:line="240" w:lineRule="auto"/>
              <w:rPr>
                <w:rFonts w:asciiTheme="minorHAnsi" w:hAnsiTheme="minorHAnsi" w:cstheme="minorHAnsi"/>
                <w:b/>
              </w:rPr>
            </w:pPr>
          </w:p>
          <w:p w14:paraId="4170ECA1" w14:textId="01F4709A" w:rsidR="00F82C46" w:rsidRPr="009D3BD8" w:rsidRDefault="002F0AEF" w:rsidP="002C3E78">
            <w:pPr>
              <w:spacing w:after="0" w:line="240" w:lineRule="auto"/>
              <w:rPr>
                <w:rFonts w:asciiTheme="minorHAnsi" w:hAnsiTheme="minorHAnsi" w:cstheme="minorHAnsi"/>
              </w:rPr>
            </w:pPr>
            <w:r w:rsidRPr="009D3BD8">
              <w:rPr>
                <w:rFonts w:asciiTheme="minorHAnsi" w:hAnsiTheme="minorHAnsi" w:cstheme="minorHAnsi"/>
                <w:b/>
              </w:rPr>
              <w:t xml:space="preserve">Executive </w:t>
            </w:r>
            <w:r w:rsidR="004848A2" w:rsidRPr="009D3BD8">
              <w:rPr>
                <w:rFonts w:asciiTheme="minorHAnsi" w:hAnsiTheme="minorHAnsi" w:cstheme="minorHAnsi"/>
                <w:b/>
              </w:rPr>
              <w:t>Director</w:t>
            </w:r>
          </w:p>
        </w:tc>
      </w:tr>
      <w:tr w:rsidR="006A022E" w:rsidRPr="009D3BD8" w14:paraId="1BBBF649"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0CEC3B4" w14:textId="1292103C" w:rsidR="006A022E" w:rsidRPr="009D3BD8" w:rsidRDefault="006A022E"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F7783AC" w14:textId="77777777" w:rsidR="004848A2" w:rsidRPr="009D3BD8" w:rsidRDefault="004848A2" w:rsidP="002F0AEF">
            <w:pPr>
              <w:spacing w:after="0" w:line="240" w:lineRule="auto"/>
              <w:rPr>
                <w:rFonts w:asciiTheme="minorHAnsi" w:hAnsiTheme="minorHAnsi" w:cstheme="minorHAnsi"/>
                <w:b/>
              </w:rPr>
            </w:pPr>
            <w:r w:rsidRPr="009D3BD8">
              <w:rPr>
                <w:rFonts w:asciiTheme="minorHAnsi" w:hAnsiTheme="minorHAnsi" w:cstheme="minorHAnsi"/>
                <w:b/>
              </w:rPr>
              <w:t>THE PUBLIC BODIES (JOINT WORKING) (INTEGRATION JOINT BOARDS) (SCOTLAND) ORDER 2014 &amp; THE HEALTH BOARDS (MEMBERSHIP AND PROCEDURE) (SCOTLAND) AMENDMENT REGULATIONS 2016</w:t>
            </w:r>
          </w:p>
          <w:p w14:paraId="3FD9CF0A" w14:textId="789E7983" w:rsidR="00D95215" w:rsidRPr="009D3BD8" w:rsidRDefault="002F0AEF" w:rsidP="00D95215">
            <w:pPr>
              <w:spacing w:after="0" w:line="240" w:lineRule="auto"/>
              <w:rPr>
                <w:rFonts w:asciiTheme="minorHAnsi" w:hAnsiTheme="minorHAnsi" w:cstheme="minorHAnsi"/>
              </w:rPr>
            </w:pPr>
            <w:r w:rsidRPr="009D3BD8">
              <w:rPr>
                <w:rFonts w:asciiTheme="minorHAnsi" w:hAnsiTheme="minorHAnsi" w:cstheme="minorHAnsi"/>
              </w:rPr>
              <w:t>Members</w:t>
            </w:r>
            <w:r w:rsidR="00D95215" w:rsidRPr="009D3BD8">
              <w:rPr>
                <w:rFonts w:asciiTheme="minorHAnsi" w:hAnsiTheme="minorHAnsi" w:cstheme="minorHAnsi"/>
              </w:rPr>
              <w:t xml:space="preserve"> noted that, following their online discussions, the Convener had sent a letter to the Cabinet Secretary for Health and Sport asking for her support in seeking to have provision 8(e) of the Public Bodies (Joint Working) (Integration Joint Boards) (Scotland) Order 2014 and provision 2(5)(j) of the Health Boards (Membership and Procedure) (Scotland) Amendment Regulations 2016 removed.  Members noted this was because the provisions stated that an individual would be disqualified from being a member of a health and social care integration joint board (IJB) or a health board if they ha</w:t>
            </w:r>
            <w:r w:rsidR="009D3BD8">
              <w:rPr>
                <w:rFonts w:asciiTheme="minorHAnsi" w:hAnsiTheme="minorHAnsi" w:cstheme="minorHAnsi"/>
              </w:rPr>
              <w:t>d</w:t>
            </w:r>
            <w:r w:rsidR="00D95215" w:rsidRPr="009D3BD8">
              <w:rPr>
                <w:rFonts w:asciiTheme="minorHAnsi" w:hAnsiTheme="minorHAnsi" w:cstheme="minorHAnsi"/>
              </w:rPr>
              <w:t xml:space="preserve"> been subject to a sanction under section 19(1)(b) to (e) of the Ethical Standards in Public Life etc. (Scotland) Act 2000.  This meant that if the Standards Commission, at a Hearing, imposed any sanction, other than a censure, under Section 19 of the 2000 Act for a breach of a Code of Conduct, </w:t>
            </w:r>
            <w:r w:rsidR="0028519B">
              <w:rPr>
                <w:rFonts w:asciiTheme="minorHAnsi" w:hAnsiTheme="minorHAnsi" w:cstheme="minorHAnsi"/>
              </w:rPr>
              <w:t>the</w:t>
            </w:r>
            <w:r w:rsidR="0028519B" w:rsidRPr="009D3BD8">
              <w:rPr>
                <w:rFonts w:asciiTheme="minorHAnsi" w:hAnsiTheme="minorHAnsi" w:cstheme="minorHAnsi"/>
              </w:rPr>
              <w:t xml:space="preserve"> </w:t>
            </w:r>
            <w:r w:rsidR="00D95215" w:rsidRPr="009D3BD8">
              <w:rPr>
                <w:rFonts w:asciiTheme="minorHAnsi" w:hAnsiTheme="minorHAnsi" w:cstheme="minorHAnsi"/>
              </w:rPr>
              <w:t xml:space="preserve">individual </w:t>
            </w:r>
            <w:r w:rsidR="0028519B">
              <w:rPr>
                <w:rFonts w:asciiTheme="minorHAnsi" w:hAnsiTheme="minorHAnsi" w:cstheme="minorHAnsi"/>
              </w:rPr>
              <w:t xml:space="preserve">concerned </w:t>
            </w:r>
            <w:r w:rsidR="00D95215" w:rsidRPr="009D3BD8">
              <w:rPr>
                <w:rFonts w:asciiTheme="minorHAnsi" w:hAnsiTheme="minorHAnsi" w:cstheme="minorHAnsi"/>
              </w:rPr>
              <w:t>w</w:t>
            </w:r>
            <w:r w:rsidR="009D3BD8">
              <w:rPr>
                <w:rFonts w:asciiTheme="minorHAnsi" w:hAnsiTheme="minorHAnsi" w:cstheme="minorHAnsi"/>
              </w:rPr>
              <w:t xml:space="preserve">ould </w:t>
            </w:r>
            <w:r w:rsidR="00D95215" w:rsidRPr="009D3BD8">
              <w:rPr>
                <w:rFonts w:asciiTheme="minorHAnsi" w:hAnsiTheme="minorHAnsi" w:cstheme="minorHAnsi"/>
              </w:rPr>
              <w:t xml:space="preserve">be disqualified from being a member of any health board </w:t>
            </w:r>
            <w:r w:rsidR="00FB75BC">
              <w:rPr>
                <w:rFonts w:asciiTheme="minorHAnsi" w:hAnsiTheme="minorHAnsi" w:cstheme="minorHAnsi"/>
              </w:rPr>
              <w:t>or an IJB.</w:t>
            </w:r>
          </w:p>
          <w:p w14:paraId="3C42FA25" w14:textId="77777777" w:rsidR="00D95215" w:rsidRPr="009D3BD8" w:rsidRDefault="00D95215" w:rsidP="00D95215">
            <w:pPr>
              <w:spacing w:after="0" w:line="240" w:lineRule="auto"/>
              <w:rPr>
                <w:rFonts w:asciiTheme="minorHAnsi" w:hAnsiTheme="minorHAnsi" w:cstheme="minorHAnsi"/>
              </w:rPr>
            </w:pPr>
          </w:p>
          <w:p w14:paraId="449B7C3B" w14:textId="2340E41C" w:rsidR="00D95215" w:rsidRPr="009D3BD8" w:rsidRDefault="00D95215" w:rsidP="00D95215">
            <w:pPr>
              <w:spacing w:after="0" w:line="240" w:lineRule="auto"/>
              <w:rPr>
                <w:rFonts w:asciiTheme="minorHAnsi" w:hAnsiTheme="minorHAnsi" w:cstheme="minorHAnsi"/>
              </w:rPr>
            </w:pPr>
            <w:r w:rsidRPr="009D3BD8">
              <w:rPr>
                <w:rFonts w:asciiTheme="minorHAnsi" w:hAnsiTheme="minorHAnsi" w:cstheme="minorHAnsi"/>
              </w:rPr>
              <w:t>Members noted that while they understood the Government wished to ensure that individuals who do not meet certain standards were barred from being members of both types of bodies</w:t>
            </w:r>
            <w:r w:rsidR="008E42D9">
              <w:rPr>
                <w:rFonts w:asciiTheme="minorHAnsi" w:hAnsiTheme="minorHAnsi" w:cstheme="minorHAnsi"/>
              </w:rPr>
              <w:t>,</w:t>
            </w:r>
            <w:r w:rsidRPr="009D3BD8">
              <w:rPr>
                <w:rFonts w:asciiTheme="minorHAnsi" w:hAnsiTheme="minorHAnsi" w:cstheme="minorHAnsi"/>
              </w:rPr>
              <w:t xml:space="preserve"> nevertheless the provisions were disproportionate and potentially unfair. </w:t>
            </w:r>
            <w:r w:rsidR="006941AB">
              <w:rPr>
                <w:rFonts w:asciiTheme="minorHAnsi" w:hAnsiTheme="minorHAnsi" w:cstheme="minorHAnsi"/>
              </w:rPr>
              <w:t xml:space="preserve"> </w:t>
            </w:r>
            <w:r w:rsidRPr="009D3BD8">
              <w:rPr>
                <w:rFonts w:asciiTheme="minorHAnsi" w:hAnsiTheme="minorHAnsi" w:cstheme="minorHAnsi"/>
              </w:rPr>
              <w:t>This was because the disqualification would automatically occur where the Standards Commission ha</w:t>
            </w:r>
            <w:r w:rsidR="009D3BD8">
              <w:rPr>
                <w:rFonts w:asciiTheme="minorHAnsi" w:hAnsiTheme="minorHAnsi" w:cstheme="minorHAnsi"/>
              </w:rPr>
              <w:t xml:space="preserve">d </w:t>
            </w:r>
            <w:r w:rsidRPr="009D3BD8">
              <w:rPr>
                <w:rFonts w:asciiTheme="minorHAnsi" w:hAnsiTheme="minorHAnsi" w:cstheme="minorHAnsi"/>
              </w:rPr>
              <w:t xml:space="preserve">imposed a short suspension on an individual for breaching a Code of Conduct on a matter entirely unrelated to their suitability to be a member of a health board or an IJB.  In addition, the provisions in the Order and Regulations could </w:t>
            </w:r>
            <w:r w:rsidRPr="009D3BD8">
              <w:rPr>
                <w:rFonts w:asciiTheme="minorHAnsi" w:hAnsiTheme="minorHAnsi" w:cstheme="minorHAnsi"/>
              </w:rPr>
              <w:lastRenderedPageBreak/>
              <w:t xml:space="preserve">potentially have a more significant and disproportionate impact on small local authorities, which have fewer councillors to appoint or nominate for membership or proxy membership of health boards and IJBs.  </w:t>
            </w:r>
          </w:p>
          <w:p w14:paraId="1BF9CD29" w14:textId="77777777" w:rsidR="00D95215" w:rsidRPr="009D3BD8" w:rsidRDefault="00D95215" w:rsidP="00D95215">
            <w:pPr>
              <w:spacing w:after="0" w:line="240" w:lineRule="auto"/>
              <w:rPr>
                <w:rFonts w:asciiTheme="minorHAnsi" w:hAnsiTheme="minorHAnsi" w:cstheme="minorHAnsi"/>
              </w:rPr>
            </w:pPr>
          </w:p>
          <w:p w14:paraId="59405CAF" w14:textId="258D2AF1" w:rsidR="00D95215" w:rsidRPr="009D3BD8" w:rsidRDefault="00D95215" w:rsidP="00D95215">
            <w:pPr>
              <w:spacing w:after="0" w:line="240" w:lineRule="auto"/>
              <w:rPr>
                <w:rFonts w:asciiTheme="minorHAnsi" w:hAnsiTheme="minorHAnsi" w:cstheme="minorHAnsi"/>
              </w:rPr>
            </w:pPr>
            <w:r w:rsidRPr="009D3BD8">
              <w:rPr>
                <w:rFonts w:asciiTheme="minorHAnsi" w:hAnsiTheme="minorHAnsi" w:cstheme="minorHAnsi"/>
              </w:rPr>
              <w:t>Members were also concerned that the provisions in the Order and Regulations fettered the Standards Commission’s discretion, under Section 19 of the 2000 Act, in respect of any Respondents before it from a health board or IJB as, in essence, it would not be able to suspend them, given that any sanction other than a censure would result in automatic disqualification from the health board or IJB in question.</w:t>
            </w:r>
            <w:r w:rsidR="006941AB">
              <w:rPr>
                <w:rFonts w:asciiTheme="minorHAnsi" w:hAnsiTheme="minorHAnsi" w:cstheme="minorHAnsi"/>
              </w:rPr>
              <w:t xml:space="preserve"> </w:t>
            </w:r>
            <w:r w:rsidRPr="009D3BD8">
              <w:rPr>
                <w:rFonts w:asciiTheme="minorHAnsi" w:hAnsiTheme="minorHAnsi" w:cstheme="minorHAnsi"/>
              </w:rPr>
              <w:t xml:space="preserve"> So</w:t>
            </w:r>
            <w:r w:rsidR="006941AB">
              <w:rPr>
                <w:rFonts w:asciiTheme="minorHAnsi" w:hAnsiTheme="minorHAnsi" w:cstheme="minorHAnsi"/>
              </w:rPr>
              <w:t>,</w:t>
            </w:r>
            <w:r w:rsidRPr="009D3BD8">
              <w:rPr>
                <w:rFonts w:asciiTheme="minorHAnsi" w:hAnsiTheme="minorHAnsi" w:cstheme="minorHAnsi"/>
              </w:rPr>
              <w:t xml:space="preserve"> whilst a breach such as failing to declare an interest might result in a Councillor or a member of another public authority being suspended for a period of a month or so, a similar outcome would in effect result in disqualification if the case involved a Respondent from a health board or IJB. </w:t>
            </w:r>
          </w:p>
          <w:p w14:paraId="153087A9" w14:textId="77777777" w:rsidR="00D95215" w:rsidRPr="009D3BD8" w:rsidRDefault="00D95215" w:rsidP="00D95215">
            <w:pPr>
              <w:spacing w:after="0" w:line="240" w:lineRule="auto"/>
              <w:rPr>
                <w:rFonts w:asciiTheme="minorHAnsi" w:hAnsiTheme="minorHAnsi" w:cstheme="minorHAnsi"/>
              </w:rPr>
            </w:pPr>
          </w:p>
          <w:p w14:paraId="01D108F5" w14:textId="446DA446" w:rsidR="00D95215" w:rsidRPr="009D3BD8" w:rsidRDefault="00D95215" w:rsidP="00D95215">
            <w:pPr>
              <w:spacing w:after="0" w:line="240" w:lineRule="auto"/>
              <w:rPr>
                <w:rFonts w:asciiTheme="minorHAnsi" w:hAnsiTheme="minorHAnsi" w:cstheme="minorHAnsi"/>
              </w:rPr>
            </w:pPr>
            <w:r w:rsidRPr="009D3BD8">
              <w:rPr>
                <w:rFonts w:asciiTheme="minorHAnsi" w:hAnsiTheme="minorHAnsi" w:cstheme="minorHAnsi"/>
              </w:rPr>
              <w:t>Members did not</w:t>
            </w:r>
            <w:r w:rsidR="008E42D9">
              <w:rPr>
                <w:rFonts w:asciiTheme="minorHAnsi" w:hAnsiTheme="minorHAnsi" w:cstheme="minorHAnsi"/>
              </w:rPr>
              <w:t xml:space="preserve"> </w:t>
            </w:r>
            <w:r w:rsidRPr="009D3BD8">
              <w:rPr>
                <w:rFonts w:asciiTheme="minorHAnsi" w:hAnsiTheme="minorHAnsi" w:cstheme="minorHAnsi"/>
              </w:rPr>
              <w:t xml:space="preserve">consider that it would be fair for a Hearing Panel to take the consequence of the provisions into account when determining any sanction to be applied under Section 19, as doing so could result in a situation where a Respondent who </w:t>
            </w:r>
            <w:r w:rsidR="009D3BD8">
              <w:rPr>
                <w:rFonts w:asciiTheme="minorHAnsi" w:hAnsiTheme="minorHAnsi" w:cstheme="minorHAnsi"/>
              </w:rPr>
              <w:t>was</w:t>
            </w:r>
            <w:r w:rsidRPr="009D3BD8">
              <w:rPr>
                <w:rFonts w:asciiTheme="minorHAnsi" w:hAnsiTheme="minorHAnsi" w:cstheme="minorHAnsi"/>
              </w:rPr>
              <w:t xml:space="preserve"> a member of a health board or an IJB only </w:t>
            </w:r>
            <w:r w:rsidR="009D3BD8">
              <w:rPr>
                <w:rFonts w:asciiTheme="minorHAnsi" w:hAnsiTheme="minorHAnsi" w:cstheme="minorHAnsi"/>
              </w:rPr>
              <w:t>being</w:t>
            </w:r>
            <w:r w:rsidRPr="009D3BD8">
              <w:rPr>
                <w:rFonts w:asciiTheme="minorHAnsi" w:hAnsiTheme="minorHAnsi" w:cstheme="minorHAnsi"/>
              </w:rPr>
              <w:t xml:space="preserve"> censure</w:t>
            </w:r>
            <w:r w:rsidR="009D3BD8">
              <w:rPr>
                <w:rFonts w:asciiTheme="minorHAnsi" w:hAnsiTheme="minorHAnsi" w:cstheme="minorHAnsi"/>
              </w:rPr>
              <w:t>d</w:t>
            </w:r>
            <w:r w:rsidRPr="009D3BD8">
              <w:rPr>
                <w:rFonts w:asciiTheme="minorHAnsi" w:hAnsiTheme="minorHAnsi" w:cstheme="minorHAnsi"/>
              </w:rPr>
              <w:t xml:space="preserve"> (to prevent them from being disqualified), whereas a Respondent who </w:t>
            </w:r>
            <w:r w:rsidR="008E42D9">
              <w:rPr>
                <w:rFonts w:asciiTheme="minorHAnsi" w:hAnsiTheme="minorHAnsi" w:cstheme="minorHAnsi"/>
              </w:rPr>
              <w:t>was</w:t>
            </w:r>
            <w:r w:rsidRPr="009D3BD8">
              <w:rPr>
                <w:rFonts w:asciiTheme="minorHAnsi" w:hAnsiTheme="minorHAnsi" w:cstheme="minorHAnsi"/>
              </w:rPr>
              <w:t xml:space="preserve"> not </w:t>
            </w:r>
            <w:r w:rsidR="009D3BD8">
              <w:rPr>
                <w:rFonts w:asciiTheme="minorHAnsi" w:hAnsiTheme="minorHAnsi" w:cstheme="minorHAnsi"/>
              </w:rPr>
              <w:t>might</w:t>
            </w:r>
            <w:r w:rsidRPr="009D3BD8">
              <w:rPr>
                <w:rFonts w:asciiTheme="minorHAnsi" w:hAnsiTheme="minorHAnsi" w:cstheme="minorHAnsi"/>
              </w:rPr>
              <w:t xml:space="preserve"> receive a suspension.  </w:t>
            </w:r>
          </w:p>
          <w:p w14:paraId="4B515913" w14:textId="77777777" w:rsidR="00D95215" w:rsidRPr="009D3BD8" w:rsidRDefault="00D95215" w:rsidP="00D95215">
            <w:pPr>
              <w:spacing w:after="0" w:line="240" w:lineRule="auto"/>
              <w:rPr>
                <w:rFonts w:asciiTheme="minorHAnsi" w:hAnsiTheme="minorHAnsi" w:cstheme="minorHAnsi"/>
              </w:rPr>
            </w:pPr>
          </w:p>
          <w:p w14:paraId="0AD2FEFB" w14:textId="24437319" w:rsidR="00D95215" w:rsidRPr="009D3BD8" w:rsidRDefault="00D95215" w:rsidP="00D95215">
            <w:pPr>
              <w:spacing w:after="0" w:line="240" w:lineRule="auto"/>
              <w:rPr>
                <w:rFonts w:asciiTheme="minorHAnsi" w:hAnsiTheme="minorHAnsi" w:cstheme="minorHAnsi"/>
              </w:rPr>
            </w:pPr>
            <w:r w:rsidRPr="009D3BD8">
              <w:rPr>
                <w:rFonts w:asciiTheme="minorHAnsi" w:hAnsiTheme="minorHAnsi" w:cstheme="minorHAnsi"/>
              </w:rPr>
              <w:t xml:space="preserve">Members further noted that Section 19 of the 2000 Act already gave a Hearing Panel the power to suspend or disqualify a Respondent from another public body (which would include a health board or health and social care integration joint board), if it deemed it appropriate to do so.  </w:t>
            </w:r>
          </w:p>
          <w:p w14:paraId="4AA35848" w14:textId="777E9699" w:rsidR="00D95215" w:rsidRPr="009D3BD8" w:rsidRDefault="00D95215" w:rsidP="00D95215">
            <w:pPr>
              <w:spacing w:after="0" w:line="240" w:lineRule="auto"/>
              <w:rPr>
                <w:rFonts w:asciiTheme="minorHAnsi" w:hAnsiTheme="minorHAnsi" w:cstheme="minorHAnsi"/>
              </w:rPr>
            </w:pPr>
          </w:p>
          <w:p w14:paraId="1483698E" w14:textId="124F7AEE" w:rsidR="00122D4A" w:rsidRPr="009D3BD8" w:rsidRDefault="00D95215" w:rsidP="002F0AEF">
            <w:pPr>
              <w:spacing w:after="0" w:line="240" w:lineRule="auto"/>
              <w:rPr>
                <w:rFonts w:asciiTheme="minorHAnsi" w:hAnsiTheme="minorHAnsi" w:cstheme="minorHAnsi"/>
              </w:rPr>
            </w:pPr>
            <w:r w:rsidRPr="009D3BD8">
              <w:rPr>
                <w:rFonts w:asciiTheme="minorHAnsi" w:hAnsiTheme="minorHAnsi" w:cstheme="minorHAnsi"/>
              </w:rPr>
              <w:t>Members noted that the letter had outlined</w:t>
            </w:r>
            <w:r w:rsidR="009D3BD8">
              <w:rPr>
                <w:rFonts w:asciiTheme="minorHAnsi" w:hAnsiTheme="minorHAnsi" w:cstheme="minorHAnsi"/>
              </w:rPr>
              <w:t xml:space="preserve"> and reflected </w:t>
            </w:r>
            <w:r w:rsidRPr="009D3BD8">
              <w:rPr>
                <w:rFonts w:asciiTheme="minorHAnsi" w:hAnsiTheme="minorHAnsi" w:cstheme="minorHAnsi"/>
              </w:rPr>
              <w:t>their concerns</w:t>
            </w:r>
            <w:r w:rsidR="009D3BD8">
              <w:rPr>
                <w:rFonts w:asciiTheme="minorHAnsi" w:hAnsiTheme="minorHAnsi" w:cstheme="minorHAnsi"/>
              </w:rPr>
              <w:t>, as discussed</w:t>
            </w:r>
            <w:r w:rsidRPr="009D3BD8">
              <w:rPr>
                <w:rFonts w:asciiTheme="minorHAnsi" w:hAnsiTheme="minorHAnsi" w:cstheme="minorHAnsi"/>
              </w:rPr>
              <w:t>.  Members asked to be kept updated on any response received or further action taken</w:t>
            </w:r>
            <w:r w:rsidR="00581CD3" w:rsidRPr="009D3BD8">
              <w:rPr>
                <w:rFonts w:asciiTheme="minorHAnsi" w:hAnsiTheme="minorHAnsi" w:cstheme="minorHAnsi"/>
              </w:rPr>
              <w:t xml:space="preserve">.  </w:t>
            </w:r>
            <w:r w:rsidR="006941AB">
              <w:rPr>
                <w:rFonts w:asciiTheme="minorHAnsi" w:hAnsiTheme="minorHAnsi" w:cstheme="minorHAnsi"/>
              </w:rPr>
              <w:t>M</w:t>
            </w:r>
            <w:r w:rsidR="00581CD3" w:rsidRPr="009D3BD8">
              <w:rPr>
                <w:rFonts w:asciiTheme="minorHAnsi" w:hAnsiTheme="minorHAnsi" w:cstheme="minorHAnsi"/>
              </w:rPr>
              <w:t>embers agreed that, in the meantime, the Executive Director should contact all Monitoring Officers to ensure that they were aware of the provisions and could alert any current elected members who had been, or were, the subject of a suspension that, as a result, they were disqualified from being members of any health board or IJB.</w:t>
            </w:r>
          </w:p>
          <w:p w14:paraId="17367303" w14:textId="202DB4F2" w:rsidR="002F0AEF" w:rsidRPr="009D3BD8" w:rsidRDefault="002F0AEF" w:rsidP="002F0AEF">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4B1731C" w14:textId="1D4F7022" w:rsidR="007A5EB4" w:rsidRPr="009D3BD8" w:rsidRDefault="007A5EB4" w:rsidP="006A022E">
            <w:pPr>
              <w:spacing w:after="0" w:line="240" w:lineRule="auto"/>
              <w:rPr>
                <w:rFonts w:asciiTheme="minorHAnsi" w:hAnsiTheme="minorHAnsi" w:cstheme="minorHAnsi"/>
                <w:b/>
              </w:rPr>
            </w:pPr>
          </w:p>
          <w:p w14:paraId="0B8D9CBA" w14:textId="71CEA155" w:rsidR="00632A30" w:rsidRPr="009D3BD8" w:rsidRDefault="00632A30" w:rsidP="006A022E">
            <w:pPr>
              <w:spacing w:after="0" w:line="240" w:lineRule="auto"/>
              <w:rPr>
                <w:rFonts w:asciiTheme="minorHAnsi" w:hAnsiTheme="minorHAnsi" w:cstheme="minorHAnsi"/>
                <w:b/>
              </w:rPr>
            </w:pPr>
          </w:p>
          <w:p w14:paraId="1F1037B0" w14:textId="4C350D84" w:rsidR="00D95215" w:rsidRPr="009D3BD8" w:rsidRDefault="00D95215" w:rsidP="006A022E">
            <w:pPr>
              <w:spacing w:after="0" w:line="240" w:lineRule="auto"/>
              <w:rPr>
                <w:rFonts w:asciiTheme="minorHAnsi" w:hAnsiTheme="minorHAnsi" w:cstheme="minorHAnsi"/>
                <w:b/>
              </w:rPr>
            </w:pPr>
          </w:p>
          <w:p w14:paraId="2A544BBC" w14:textId="7EEA2969" w:rsidR="00D95215" w:rsidRPr="009D3BD8" w:rsidRDefault="00D95215" w:rsidP="006A022E">
            <w:pPr>
              <w:spacing w:after="0" w:line="240" w:lineRule="auto"/>
              <w:rPr>
                <w:rFonts w:asciiTheme="minorHAnsi" w:hAnsiTheme="minorHAnsi" w:cstheme="minorHAnsi"/>
                <w:b/>
              </w:rPr>
            </w:pPr>
          </w:p>
          <w:p w14:paraId="7843913C" w14:textId="5327A0CF" w:rsidR="00D95215" w:rsidRPr="009D3BD8" w:rsidRDefault="00D95215" w:rsidP="006A022E">
            <w:pPr>
              <w:spacing w:after="0" w:line="240" w:lineRule="auto"/>
              <w:rPr>
                <w:rFonts w:asciiTheme="minorHAnsi" w:hAnsiTheme="minorHAnsi" w:cstheme="minorHAnsi"/>
                <w:b/>
              </w:rPr>
            </w:pPr>
          </w:p>
          <w:p w14:paraId="32510256" w14:textId="68D36E9D" w:rsidR="00D95215" w:rsidRPr="009D3BD8" w:rsidRDefault="00D95215" w:rsidP="006A022E">
            <w:pPr>
              <w:spacing w:after="0" w:line="240" w:lineRule="auto"/>
              <w:rPr>
                <w:rFonts w:asciiTheme="minorHAnsi" w:hAnsiTheme="minorHAnsi" w:cstheme="minorHAnsi"/>
                <w:b/>
              </w:rPr>
            </w:pPr>
          </w:p>
          <w:p w14:paraId="124760EB" w14:textId="575DCFB7" w:rsidR="00D95215" w:rsidRPr="009D3BD8" w:rsidRDefault="00D95215" w:rsidP="006A022E">
            <w:pPr>
              <w:spacing w:after="0" w:line="240" w:lineRule="auto"/>
              <w:rPr>
                <w:rFonts w:asciiTheme="minorHAnsi" w:hAnsiTheme="minorHAnsi" w:cstheme="minorHAnsi"/>
                <w:b/>
              </w:rPr>
            </w:pPr>
          </w:p>
          <w:p w14:paraId="44F69019" w14:textId="4202E925" w:rsidR="00D95215" w:rsidRPr="009D3BD8" w:rsidRDefault="00D95215" w:rsidP="006A022E">
            <w:pPr>
              <w:spacing w:after="0" w:line="240" w:lineRule="auto"/>
              <w:rPr>
                <w:rFonts w:asciiTheme="minorHAnsi" w:hAnsiTheme="minorHAnsi" w:cstheme="minorHAnsi"/>
                <w:b/>
              </w:rPr>
            </w:pPr>
          </w:p>
          <w:p w14:paraId="04B71706" w14:textId="7EFAE7D7" w:rsidR="00D95215" w:rsidRPr="009D3BD8" w:rsidRDefault="00D95215" w:rsidP="006A022E">
            <w:pPr>
              <w:spacing w:after="0" w:line="240" w:lineRule="auto"/>
              <w:rPr>
                <w:rFonts w:asciiTheme="minorHAnsi" w:hAnsiTheme="minorHAnsi" w:cstheme="minorHAnsi"/>
                <w:b/>
              </w:rPr>
            </w:pPr>
          </w:p>
          <w:p w14:paraId="7A9D18D1" w14:textId="77CDF18C" w:rsidR="00D95215" w:rsidRPr="009D3BD8" w:rsidRDefault="00D95215" w:rsidP="006A022E">
            <w:pPr>
              <w:spacing w:after="0" w:line="240" w:lineRule="auto"/>
              <w:rPr>
                <w:rFonts w:asciiTheme="minorHAnsi" w:hAnsiTheme="minorHAnsi" w:cstheme="minorHAnsi"/>
                <w:b/>
              </w:rPr>
            </w:pPr>
          </w:p>
          <w:p w14:paraId="32B89028" w14:textId="6D7F1197" w:rsidR="00D95215" w:rsidRPr="009D3BD8" w:rsidRDefault="00D95215" w:rsidP="006A022E">
            <w:pPr>
              <w:spacing w:after="0" w:line="240" w:lineRule="auto"/>
              <w:rPr>
                <w:rFonts w:asciiTheme="minorHAnsi" w:hAnsiTheme="minorHAnsi" w:cstheme="minorHAnsi"/>
                <w:b/>
              </w:rPr>
            </w:pPr>
          </w:p>
          <w:p w14:paraId="3ED2BD80" w14:textId="35BCA3DA" w:rsidR="00D95215" w:rsidRPr="009D3BD8" w:rsidRDefault="00D95215" w:rsidP="006A022E">
            <w:pPr>
              <w:spacing w:after="0" w:line="240" w:lineRule="auto"/>
              <w:rPr>
                <w:rFonts w:asciiTheme="minorHAnsi" w:hAnsiTheme="minorHAnsi" w:cstheme="minorHAnsi"/>
                <w:b/>
              </w:rPr>
            </w:pPr>
          </w:p>
          <w:p w14:paraId="20E6BF8F" w14:textId="4F4F90DD" w:rsidR="00D95215" w:rsidRPr="009D3BD8" w:rsidRDefault="00D95215" w:rsidP="006A022E">
            <w:pPr>
              <w:spacing w:after="0" w:line="240" w:lineRule="auto"/>
              <w:rPr>
                <w:rFonts w:asciiTheme="minorHAnsi" w:hAnsiTheme="minorHAnsi" w:cstheme="minorHAnsi"/>
                <w:b/>
              </w:rPr>
            </w:pPr>
          </w:p>
          <w:p w14:paraId="3A7545CD" w14:textId="4003A94E" w:rsidR="00D95215" w:rsidRPr="009D3BD8" w:rsidRDefault="00D95215" w:rsidP="006A022E">
            <w:pPr>
              <w:spacing w:after="0" w:line="240" w:lineRule="auto"/>
              <w:rPr>
                <w:rFonts w:asciiTheme="minorHAnsi" w:hAnsiTheme="minorHAnsi" w:cstheme="minorHAnsi"/>
                <w:b/>
              </w:rPr>
            </w:pPr>
          </w:p>
          <w:p w14:paraId="6782FB63" w14:textId="26F2EDF1" w:rsidR="00D95215" w:rsidRPr="009D3BD8" w:rsidRDefault="00D95215" w:rsidP="006A022E">
            <w:pPr>
              <w:spacing w:after="0" w:line="240" w:lineRule="auto"/>
              <w:rPr>
                <w:rFonts w:asciiTheme="minorHAnsi" w:hAnsiTheme="minorHAnsi" w:cstheme="minorHAnsi"/>
                <w:b/>
              </w:rPr>
            </w:pPr>
          </w:p>
          <w:p w14:paraId="509EFC62" w14:textId="7E452087" w:rsidR="00D95215" w:rsidRPr="009D3BD8" w:rsidRDefault="00D95215" w:rsidP="006A022E">
            <w:pPr>
              <w:spacing w:after="0" w:line="240" w:lineRule="auto"/>
              <w:rPr>
                <w:rFonts w:asciiTheme="minorHAnsi" w:hAnsiTheme="minorHAnsi" w:cstheme="minorHAnsi"/>
                <w:b/>
              </w:rPr>
            </w:pPr>
          </w:p>
          <w:p w14:paraId="3CFDCE95" w14:textId="6FEB0790" w:rsidR="00D95215" w:rsidRPr="009D3BD8" w:rsidRDefault="00D95215" w:rsidP="006A022E">
            <w:pPr>
              <w:spacing w:after="0" w:line="240" w:lineRule="auto"/>
              <w:rPr>
                <w:rFonts w:asciiTheme="minorHAnsi" w:hAnsiTheme="minorHAnsi" w:cstheme="minorHAnsi"/>
                <w:b/>
              </w:rPr>
            </w:pPr>
          </w:p>
          <w:p w14:paraId="268E0C8F" w14:textId="32849D7F" w:rsidR="00D95215" w:rsidRPr="009D3BD8" w:rsidRDefault="00D95215" w:rsidP="006A022E">
            <w:pPr>
              <w:spacing w:after="0" w:line="240" w:lineRule="auto"/>
              <w:rPr>
                <w:rFonts w:asciiTheme="minorHAnsi" w:hAnsiTheme="minorHAnsi" w:cstheme="minorHAnsi"/>
                <w:b/>
              </w:rPr>
            </w:pPr>
          </w:p>
          <w:p w14:paraId="249AD8EC" w14:textId="638089A8" w:rsidR="00D95215" w:rsidRPr="009D3BD8" w:rsidRDefault="00D95215" w:rsidP="006A022E">
            <w:pPr>
              <w:spacing w:after="0" w:line="240" w:lineRule="auto"/>
              <w:rPr>
                <w:rFonts w:asciiTheme="minorHAnsi" w:hAnsiTheme="minorHAnsi" w:cstheme="minorHAnsi"/>
                <w:b/>
              </w:rPr>
            </w:pPr>
          </w:p>
          <w:p w14:paraId="552DED83" w14:textId="5DFDA19D" w:rsidR="00D95215" w:rsidRPr="009D3BD8" w:rsidRDefault="00D95215" w:rsidP="006A022E">
            <w:pPr>
              <w:spacing w:after="0" w:line="240" w:lineRule="auto"/>
              <w:rPr>
                <w:rFonts w:asciiTheme="minorHAnsi" w:hAnsiTheme="minorHAnsi" w:cstheme="minorHAnsi"/>
                <w:b/>
              </w:rPr>
            </w:pPr>
          </w:p>
          <w:p w14:paraId="662DFADF" w14:textId="0CFE1A00" w:rsidR="00D95215" w:rsidRPr="009D3BD8" w:rsidRDefault="00D95215" w:rsidP="006A022E">
            <w:pPr>
              <w:spacing w:after="0" w:line="240" w:lineRule="auto"/>
              <w:rPr>
                <w:rFonts w:asciiTheme="minorHAnsi" w:hAnsiTheme="minorHAnsi" w:cstheme="minorHAnsi"/>
                <w:b/>
              </w:rPr>
            </w:pPr>
          </w:p>
          <w:p w14:paraId="0B383570" w14:textId="0666CF73" w:rsidR="00D95215" w:rsidRPr="009D3BD8" w:rsidRDefault="00D95215" w:rsidP="006A022E">
            <w:pPr>
              <w:spacing w:after="0" w:line="240" w:lineRule="auto"/>
              <w:rPr>
                <w:rFonts w:asciiTheme="minorHAnsi" w:hAnsiTheme="minorHAnsi" w:cstheme="minorHAnsi"/>
                <w:b/>
              </w:rPr>
            </w:pPr>
          </w:p>
          <w:p w14:paraId="31312660" w14:textId="459A022C" w:rsidR="00D95215" w:rsidRPr="009D3BD8" w:rsidRDefault="00D95215" w:rsidP="006A022E">
            <w:pPr>
              <w:spacing w:after="0" w:line="240" w:lineRule="auto"/>
              <w:rPr>
                <w:rFonts w:asciiTheme="minorHAnsi" w:hAnsiTheme="minorHAnsi" w:cstheme="minorHAnsi"/>
                <w:b/>
              </w:rPr>
            </w:pPr>
          </w:p>
          <w:p w14:paraId="40522EE5" w14:textId="2BDDEA06" w:rsidR="00D95215" w:rsidRPr="009D3BD8" w:rsidRDefault="00D95215" w:rsidP="006A022E">
            <w:pPr>
              <w:spacing w:after="0" w:line="240" w:lineRule="auto"/>
              <w:rPr>
                <w:rFonts w:asciiTheme="minorHAnsi" w:hAnsiTheme="minorHAnsi" w:cstheme="minorHAnsi"/>
                <w:b/>
              </w:rPr>
            </w:pPr>
          </w:p>
          <w:p w14:paraId="7B67B20E" w14:textId="5426C709" w:rsidR="00D95215" w:rsidRPr="009D3BD8" w:rsidRDefault="00D95215" w:rsidP="006A022E">
            <w:pPr>
              <w:spacing w:after="0" w:line="240" w:lineRule="auto"/>
              <w:rPr>
                <w:rFonts w:asciiTheme="minorHAnsi" w:hAnsiTheme="minorHAnsi" w:cstheme="minorHAnsi"/>
                <w:b/>
              </w:rPr>
            </w:pPr>
          </w:p>
          <w:p w14:paraId="6EAE7929" w14:textId="366B1261" w:rsidR="00D95215" w:rsidRPr="009D3BD8" w:rsidRDefault="00D95215" w:rsidP="006A022E">
            <w:pPr>
              <w:spacing w:after="0" w:line="240" w:lineRule="auto"/>
              <w:rPr>
                <w:rFonts w:asciiTheme="minorHAnsi" w:hAnsiTheme="minorHAnsi" w:cstheme="minorHAnsi"/>
                <w:b/>
              </w:rPr>
            </w:pPr>
          </w:p>
          <w:p w14:paraId="44ACF013" w14:textId="3982E4C4" w:rsidR="00D95215" w:rsidRPr="009D3BD8" w:rsidRDefault="00D95215" w:rsidP="006A022E">
            <w:pPr>
              <w:spacing w:after="0" w:line="240" w:lineRule="auto"/>
              <w:rPr>
                <w:rFonts w:asciiTheme="minorHAnsi" w:hAnsiTheme="minorHAnsi" w:cstheme="minorHAnsi"/>
                <w:b/>
              </w:rPr>
            </w:pPr>
          </w:p>
          <w:p w14:paraId="6D8F0133" w14:textId="222E051B" w:rsidR="00D95215" w:rsidRPr="009D3BD8" w:rsidRDefault="00D95215" w:rsidP="006A022E">
            <w:pPr>
              <w:spacing w:after="0" w:line="240" w:lineRule="auto"/>
              <w:rPr>
                <w:rFonts w:asciiTheme="minorHAnsi" w:hAnsiTheme="minorHAnsi" w:cstheme="minorHAnsi"/>
                <w:b/>
              </w:rPr>
            </w:pPr>
          </w:p>
          <w:p w14:paraId="5A868EC9" w14:textId="772094C6" w:rsidR="00D95215" w:rsidRPr="009D3BD8" w:rsidRDefault="00D95215" w:rsidP="006A022E">
            <w:pPr>
              <w:spacing w:after="0" w:line="240" w:lineRule="auto"/>
              <w:rPr>
                <w:rFonts w:asciiTheme="minorHAnsi" w:hAnsiTheme="minorHAnsi" w:cstheme="minorHAnsi"/>
                <w:b/>
              </w:rPr>
            </w:pPr>
          </w:p>
          <w:p w14:paraId="37F87561" w14:textId="51BBD10B" w:rsidR="00D95215" w:rsidRPr="009D3BD8" w:rsidRDefault="00D95215" w:rsidP="006A022E">
            <w:pPr>
              <w:spacing w:after="0" w:line="240" w:lineRule="auto"/>
              <w:rPr>
                <w:rFonts w:asciiTheme="minorHAnsi" w:hAnsiTheme="minorHAnsi" w:cstheme="minorHAnsi"/>
                <w:b/>
              </w:rPr>
            </w:pPr>
          </w:p>
          <w:p w14:paraId="2D4F85CA" w14:textId="5ECC5459" w:rsidR="00D95215" w:rsidRPr="009D3BD8" w:rsidRDefault="00D95215" w:rsidP="006A022E">
            <w:pPr>
              <w:spacing w:after="0" w:line="240" w:lineRule="auto"/>
              <w:rPr>
                <w:rFonts w:asciiTheme="minorHAnsi" w:hAnsiTheme="minorHAnsi" w:cstheme="minorHAnsi"/>
                <w:b/>
              </w:rPr>
            </w:pPr>
          </w:p>
          <w:p w14:paraId="5FCCBC7D" w14:textId="4C67DF4D" w:rsidR="00D95215" w:rsidRPr="009D3BD8" w:rsidRDefault="00D95215" w:rsidP="006A022E">
            <w:pPr>
              <w:spacing w:after="0" w:line="240" w:lineRule="auto"/>
              <w:rPr>
                <w:rFonts w:asciiTheme="minorHAnsi" w:hAnsiTheme="minorHAnsi" w:cstheme="minorHAnsi"/>
                <w:b/>
              </w:rPr>
            </w:pPr>
          </w:p>
          <w:p w14:paraId="47EE6949" w14:textId="2049E6F8" w:rsidR="00D95215" w:rsidRPr="009D3BD8" w:rsidRDefault="00D95215" w:rsidP="006A022E">
            <w:pPr>
              <w:spacing w:after="0" w:line="240" w:lineRule="auto"/>
              <w:rPr>
                <w:rFonts w:asciiTheme="minorHAnsi" w:hAnsiTheme="minorHAnsi" w:cstheme="minorHAnsi"/>
                <w:b/>
              </w:rPr>
            </w:pPr>
          </w:p>
          <w:p w14:paraId="4E2E7C94" w14:textId="686E145A" w:rsidR="00D95215" w:rsidRPr="009D3BD8" w:rsidRDefault="00D95215" w:rsidP="006A022E">
            <w:pPr>
              <w:spacing w:after="0" w:line="240" w:lineRule="auto"/>
              <w:rPr>
                <w:rFonts w:asciiTheme="minorHAnsi" w:hAnsiTheme="minorHAnsi" w:cstheme="minorHAnsi"/>
                <w:b/>
              </w:rPr>
            </w:pPr>
          </w:p>
          <w:p w14:paraId="620FB1AF" w14:textId="0F20837C" w:rsidR="00D95215" w:rsidRPr="009D3BD8" w:rsidRDefault="00D95215" w:rsidP="006A022E">
            <w:pPr>
              <w:spacing w:after="0" w:line="240" w:lineRule="auto"/>
              <w:rPr>
                <w:rFonts w:asciiTheme="minorHAnsi" w:hAnsiTheme="minorHAnsi" w:cstheme="minorHAnsi"/>
                <w:b/>
              </w:rPr>
            </w:pPr>
          </w:p>
          <w:p w14:paraId="6D60D7A7" w14:textId="373E16EE" w:rsidR="00D95215" w:rsidRPr="009D3BD8" w:rsidRDefault="00D95215" w:rsidP="006A022E">
            <w:pPr>
              <w:spacing w:after="0" w:line="240" w:lineRule="auto"/>
              <w:rPr>
                <w:rFonts w:asciiTheme="minorHAnsi" w:hAnsiTheme="minorHAnsi" w:cstheme="minorHAnsi"/>
                <w:b/>
              </w:rPr>
            </w:pPr>
          </w:p>
          <w:p w14:paraId="64028CA3" w14:textId="50DA43CC" w:rsidR="00D95215" w:rsidRPr="009D3BD8" w:rsidRDefault="00D95215" w:rsidP="006A022E">
            <w:pPr>
              <w:spacing w:after="0" w:line="240" w:lineRule="auto"/>
              <w:rPr>
                <w:rFonts w:asciiTheme="minorHAnsi" w:hAnsiTheme="minorHAnsi" w:cstheme="minorHAnsi"/>
                <w:b/>
              </w:rPr>
            </w:pPr>
          </w:p>
          <w:p w14:paraId="6067C93E" w14:textId="08A02B17" w:rsidR="00D95215" w:rsidRPr="009D3BD8" w:rsidRDefault="00D95215" w:rsidP="006A022E">
            <w:pPr>
              <w:spacing w:after="0" w:line="240" w:lineRule="auto"/>
              <w:rPr>
                <w:rFonts w:asciiTheme="minorHAnsi" w:hAnsiTheme="minorHAnsi" w:cstheme="minorHAnsi"/>
                <w:b/>
              </w:rPr>
            </w:pPr>
          </w:p>
          <w:p w14:paraId="03A1C37D" w14:textId="6FD53360" w:rsidR="00D95215" w:rsidRPr="009D3BD8" w:rsidRDefault="00D95215" w:rsidP="006A022E">
            <w:pPr>
              <w:spacing w:after="0" w:line="240" w:lineRule="auto"/>
              <w:rPr>
                <w:rFonts w:asciiTheme="minorHAnsi" w:hAnsiTheme="minorHAnsi" w:cstheme="minorHAnsi"/>
                <w:b/>
              </w:rPr>
            </w:pPr>
          </w:p>
          <w:p w14:paraId="6120E714" w14:textId="464DD82F" w:rsidR="00D95215" w:rsidRPr="009D3BD8" w:rsidRDefault="00D95215" w:rsidP="006A022E">
            <w:pPr>
              <w:spacing w:after="0" w:line="240" w:lineRule="auto"/>
              <w:rPr>
                <w:rFonts w:asciiTheme="minorHAnsi" w:hAnsiTheme="minorHAnsi" w:cstheme="minorHAnsi"/>
                <w:b/>
              </w:rPr>
            </w:pPr>
          </w:p>
          <w:p w14:paraId="336B6ED2" w14:textId="3B874FC5" w:rsidR="00D95215" w:rsidRPr="009D3BD8" w:rsidRDefault="00D95215" w:rsidP="006A022E">
            <w:pPr>
              <w:spacing w:after="0" w:line="240" w:lineRule="auto"/>
              <w:rPr>
                <w:rFonts w:asciiTheme="minorHAnsi" w:hAnsiTheme="minorHAnsi" w:cstheme="minorHAnsi"/>
                <w:b/>
              </w:rPr>
            </w:pPr>
          </w:p>
          <w:p w14:paraId="510C1E78" w14:textId="58F9BCA1" w:rsidR="00D95215" w:rsidRPr="009D3BD8" w:rsidRDefault="00D95215" w:rsidP="006A022E">
            <w:pPr>
              <w:spacing w:after="0" w:line="240" w:lineRule="auto"/>
              <w:rPr>
                <w:rFonts w:asciiTheme="minorHAnsi" w:hAnsiTheme="minorHAnsi" w:cstheme="minorHAnsi"/>
                <w:b/>
              </w:rPr>
            </w:pPr>
          </w:p>
          <w:p w14:paraId="7FC660EC" w14:textId="78814846" w:rsidR="00D95215" w:rsidRPr="009D3BD8" w:rsidRDefault="00D95215" w:rsidP="006A022E">
            <w:pPr>
              <w:spacing w:after="0" w:line="240" w:lineRule="auto"/>
              <w:rPr>
                <w:rFonts w:asciiTheme="minorHAnsi" w:hAnsiTheme="minorHAnsi" w:cstheme="minorHAnsi"/>
                <w:b/>
              </w:rPr>
            </w:pPr>
          </w:p>
          <w:p w14:paraId="12BEA017" w14:textId="3610532B" w:rsidR="00D95215" w:rsidRPr="009D3BD8" w:rsidRDefault="00D95215" w:rsidP="006A022E">
            <w:pPr>
              <w:spacing w:after="0" w:line="240" w:lineRule="auto"/>
              <w:rPr>
                <w:rFonts w:asciiTheme="minorHAnsi" w:hAnsiTheme="minorHAnsi" w:cstheme="minorHAnsi"/>
                <w:b/>
              </w:rPr>
            </w:pPr>
          </w:p>
          <w:p w14:paraId="2B537708" w14:textId="3C0A42A7" w:rsidR="00D95215" w:rsidRPr="009D3BD8" w:rsidRDefault="00D95215" w:rsidP="006A022E">
            <w:pPr>
              <w:spacing w:after="0" w:line="240" w:lineRule="auto"/>
              <w:rPr>
                <w:rFonts w:asciiTheme="minorHAnsi" w:hAnsiTheme="minorHAnsi" w:cstheme="minorHAnsi"/>
                <w:b/>
              </w:rPr>
            </w:pPr>
          </w:p>
          <w:p w14:paraId="70ABC4DA" w14:textId="08ABC447" w:rsidR="00D95215" w:rsidRPr="009D3BD8" w:rsidRDefault="00D95215" w:rsidP="006A022E">
            <w:pPr>
              <w:spacing w:after="0" w:line="240" w:lineRule="auto"/>
              <w:rPr>
                <w:rFonts w:asciiTheme="minorHAnsi" w:hAnsiTheme="minorHAnsi" w:cstheme="minorHAnsi"/>
                <w:b/>
              </w:rPr>
            </w:pPr>
          </w:p>
          <w:p w14:paraId="40958C9E" w14:textId="44406569" w:rsidR="00D95215" w:rsidRPr="009D3BD8" w:rsidRDefault="00D95215" w:rsidP="006A022E">
            <w:pPr>
              <w:spacing w:after="0" w:line="240" w:lineRule="auto"/>
              <w:rPr>
                <w:rFonts w:asciiTheme="minorHAnsi" w:hAnsiTheme="minorHAnsi" w:cstheme="minorHAnsi"/>
                <w:b/>
              </w:rPr>
            </w:pPr>
          </w:p>
          <w:p w14:paraId="757F4914" w14:textId="6E4C7A35" w:rsidR="00D95215" w:rsidRPr="009D3BD8" w:rsidRDefault="00D95215" w:rsidP="006A022E">
            <w:pPr>
              <w:spacing w:after="0" w:line="240" w:lineRule="auto"/>
              <w:rPr>
                <w:rFonts w:asciiTheme="minorHAnsi" w:hAnsiTheme="minorHAnsi" w:cstheme="minorHAnsi"/>
                <w:b/>
              </w:rPr>
            </w:pPr>
          </w:p>
          <w:p w14:paraId="06F939CB" w14:textId="222AE203" w:rsidR="00581CD3" w:rsidRPr="009D3BD8" w:rsidRDefault="00581CD3" w:rsidP="006A022E">
            <w:pPr>
              <w:spacing w:after="0" w:line="240" w:lineRule="auto"/>
              <w:rPr>
                <w:rFonts w:asciiTheme="minorHAnsi" w:hAnsiTheme="minorHAnsi" w:cstheme="minorHAnsi"/>
                <w:b/>
              </w:rPr>
            </w:pPr>
          </w:p>
          <w:p w14:paraId="622D4895" w14:textId="7E465E82" w:rsidR="00581CD3" w:rsidRPr="009D3BD8" w:rsidRDefault="00581CD3" w:rsidP="006A022E">
            <w:pPr>
              <w:spacing w:after="0" w:line="240" w:lineRule="auto"/>
              <w:rPr>
                <w:rFonts w:asciiTheme="minorHAnsi" w:hAnsiTheme="minorHAnsi" w:cstheme="minorHAnsi"/>
                <w:b/>
              </w:rPr>
            </w:pPr>
          </w:p>
          <w:p w14:paraId="6CA48E05" w14:textId="3DEB5BCC" w:rsidR="00581CD3" w:rsidRDefault="00581CD3" w:rsidP="006A022E">
            <w:pPr>
              <w:spacing w:after="0" w:line="240" w:lineRule="auto"/>
              <w:rPr>
                <w:rFonts w:asciiTheme="minorHAnsi" w:hAnsiTheme="minorHAnsi" w:cstheme="minorHAnsi"/>
                <w:b/>
              </w:rPr>
            </w:pPr>
          </w:p>
          <w:p w14:paraId="092D7CFA" w14:textId="77777777" w:rsidR="009D3BD8" w:rsidRPr="009D3BD8" w:rsidRDefault="009D3BD8" w:rsidP="006A022E">
            <w:pPr>
              <w:spacing w:after="0" w:line="240" w:lineRule="auto"/>
              <w:rPr>
                <w:rFonts w:asciiTheme="minorHAnsi" w:hAnsiTheme="minorHAnsi" w:cstheme="minorHAnsi"/>
                <w:b/>
              </w:rPr>
            </w:pPr>
          </w:p>
          <w:p w14:paraId="7FE2E9D1" w14:textId="77777777" w:rsidR="00D95215" w:rsidRPr="009D3BD8" w:rsidRDefault="00D95215" w:rsidP="006A022E">
            <w:pPr>
              <w:spacing w:after="0" w:line="240" w:lineRule="auto"/>
              <w:rPr>
                <w:rFonts w:asciiTheme="minorHAnsi" w:hAnsiTheme="minorHAnsi" w:cstheme="minorHAnsi"/>
                <w:b/>
              </w:rPr>
            </w:pPr>
          </w:p>
          <w:p w14:paraId="1EE6EA6C" w14:textId="23C7500C" w:rsidR="00F60AAD" w:rsidRPr="009D3BD8" w:rsidRDefault="002F0AEF" w:rsidP="00632A30">
            <w:pPr>
              <w:spacing w:after="0" w:line="240" w:lineRule="auto"/>
              <w:rPr>
                <w:rFonts w:asciiTheme="minorHAnsi" w:hAnsiTheme="minorHAnsi" w:cstheme="minorHAnsi"/>
                <w:b/>
              </w:rPr>
            </w:pPr>
            <w:r w:rsidRPr="009D3BD8">
              <w:rPr>
                <w:rFonts w:asciiTheme="minorHAnsi" w:hAnsiTheme="minorHAnsi" w:cstheme="minorHAnsi"/>
                <w:b/>
              </w:rPr>
              <w:t xml:space="preserve">Executive </w:t>
            </w:r>
            <w:r w:rsidR="004848A2" w:rsidRPr="009D3BD8">
              <w:rPr>
                <w:rFonts w:asciiTheme="minorHAnsi" w:hAnsiTheme="minorHAnsi" w:cstheme="minorHAnsi"/>
                <w:b/>
              </w:rPr>
              <w:t>Director</w:t>
            </w:r>
          </w:p>
        </w:tc>
      </w:tr>
      <w:tr w:rsidR="004848A2" w:rsidRPr="009D3BD8" w14:paraId="2D07B5F0"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27EC103D" w14:textId="77777777" w:rsidR="004848A2" w:rsidRPr="009D3BD8" w:rsidRDefault="004848A2"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4B44AF94" w14:textId="53F1C9B3" w:rsidR="004848A2" w:rsidRPr="009D3BD8" w:rsidRDefault="004848A2" w:rsidP="004848A2">
            <w:pPr>
              <w:spacing w:after="0" w:line="240" w:lineRule="auto"/>
              <w:rPr>
                <w:rFonts w:asciiTheme="minorHAnsi" w:hAnsiTheme="minorHAnsi" w:cstheme="minorHAnsi"/>
                <w:b/>
              </w:rPr>
            </w:pPr>
            <w:r w:rsidRPr="009D3BD8">
              <w:rPr>
                <w:rFonts w:asciiTheme="minorHAnsi" w:hAnsiTheme="minorHAnsi" w:cstheme="minorHAnsi"/>
                <w:b/>
              </w:rPr>
              <w:t xml:space="preserve">HUMAN RESOURCES COMMITTEE </w:t>
            </w:r>
          </w:p>
          <w:p w14:paraId="0312E7BF" w14:textId="0514D233" w:rsidR="004848A2" w:rsidRPr="009D3BD8" w:rsidRDefault="004848A2" w:rsidP="004848A2">
            <w:pPr>
              <w:spacing w:after="0" w:line="240" w:lineRule="auto"/>
              <w:rPr>
                <w:rFonts w:asciiTheme="minorHAnsi" w:hAnsiTheme="minorHAnsi" w:cstheme="minorHAnsi"/>
                <w:b/>
              </w:rPr>
            </w:pPr>
            <w:r w:rsidRPr="009D3BD8">
              <w:rPr>
                <w:rFonts w:asciiTheme="minorHAnsi" w:hAnsiTheme="minorHAnsi" w:cstheme="minorHAnsi"/>
              </w:rPr>
              <w:t>Members noted the verbal report provided by Mrs Stewart, the Chair of the Human Resources Committee, and the draft minutes of the Committee meeting on 10 June 2019.  Members agreed to amend the Human Resources Committee’s Terms of Reference in line with its recommendations.</w:t>
            </w:r>
            <w:r w:rsidRPr="009D3BD8">
              <w:rPr>
                <w:rFonts w:asciiTheme="minorHAnsi" w:hAnsiTheme="minorHAnsi" w:cstheme="minorHAnsi"/>
                <w:b/>
              </w:rPr>
              <w:t xml:space="preserve">  </w:t>
            </w:r>
          </w:p>
          <w:p w14:paraId="075135C6" w14:textId="77777777" w:rsidR="004848A2" w:rsidRPr="009D3BD8" w:rsidRDefault="004848A2" w:rsidP="004848A2">
            <w:pPr>
              <w:spacing w:after="0" w:line="240" w:lineRule="auto"/>
              <w:rPr>
                <w:rFonts w:asciiTheme="minorHAnsi" w:hAnsiTheme="minorHAnsi" w:cstheme="minorHAnsi"/>
                <w:b/>
              </w:rPr>
            </w:pPr>
          </w:p>
          <w:p w14:paraId="7083D991" w14:textId="1C6DF39E" w:rsidR="004848A2" w:rsidRPr="009D3BD8" w:rsidRDefault="004848A2" w:rsidP="004848A2">
            <w:pPr>
              <w:spacing w:after="0" w:line="240" w:lineRule="auto"/>
              <w:rPr>
                <w:rFonts w:asciiTheme="minorHAnsi" w:hAnsiTheme="minorHAnsi" w:cstheme="minorHAnsi"/>
              </w:rPr>
            </w:pPr>
            <w:r w:rsidRPr="009D3BD8">
              <w:rPr>
                <w:rFonts w:asciiTheme="minorHAnsi" w:hAnsiTheme="minorHAnsi" w:cstheme="minorHAnsi"/>
              </w:rPr>
              <w:t>Members further noted the contents of key-person dependency risk analysis prepared for, and reviewed by, the Committee at its meeting on 10 June 2019. In addition, Members noted that Committee’s activities during the 2018/19 operational year included:</w:t>
            </w:r>
          </w:p>
          <w:p w14:paraId="0D3E86E4" w14:textId="77777777" w:rsidR="004848A2" w:rsidRPr="009D3BD8" w:rsidRDefault="004848A2" w:rsidP="009D3BD8">
            <w:pPr>
              <w:tabs>
                <w:tab w:val="left" w:pos="220"/>
              </w:tabs>
              <w:spacing w:after="0" w:line="240" w:lineRule="auto"/>
              <w:ind w:left="220" w:hanging="220"/>
              <w:rPr>
                <w:rFonts w:asciiTheme="minorHAnsi" w:hAnsiTheme="minorHAnsi" w:cstheme="minorHAnsi"/>
              </w:rPr>
            </w:pPr>
            <w:r w:rsidRPr="009D3BD8">
              <w:rPr>
                <w:rFonts w:asciiTheme="minorHAnsi" w:hAnsiTheme="minorHAnsi" w:cstheme="minorHAnsi"/>
              </w:rPr>
              <w:t>•</w:t>
            </w:r>
            <w:r w:rsidRPr="009D3BD8">
              <w:rPr>
                <w:rFonts w:asciiTheme="minorHAnsi" w:hAnsiTheme="minorHAnsi" w:cstheme="minorHAnsi"/>
              </w:rPr>
              <w:tab/>
              <w:t>Evaluating the Administrative Assistant role and assisting with the recruitment exercise undertaken.</w:t>
            </w:r>
          </w:p>
          <w:p w14:paraId="32C98C01" w14:textId="77777777" w:rsidR="004848A2" w:rsidRPr="009D3BD8" w:rsidRDefault="004848A2" w:rsidP="004848A2">
            <w:pPr>
              <w:tabs>
                <w:tab w:val="left" w:pos="220"/>
              </w:tabs>
              <w:spacing w:after="0" w:line="240" w:lineRule="auto"/>
              <w:rPr>
                <w:rFonts w:asciiTheme="minorHAnsi" w:hAnsiTheme="minorHAnsi" w:cstheme="minorHAnsi"/>
              </w:rPr>
            </w:pPr>
            <w:r w:rsidRPr="009D3BD8">
              <w:rPr>
                <w:rFonts w:asciiTheme="minorHAnsi" w:hAnsiTheme="minorHAnsi" w:cstheme="minorHAnsi"/>
              </w:rPr>
              <w:t>•</w:t>
            </w:r>
            <w:r w:rsidRPr="009D3BD8">
              <w:rPr>
                <w:rFonts w:asciiTheme="minorHAnsi" w:hAnsiTheme="minorHAnsi" w:cstheme="minorHAnsi"/>
              </w:rPr>
              <w:tab/>
              <w:t>Reviewing the performance management and development requirements of staff.</w:t>
            </w:r>
          </w:p>
          <w:p w14:paraId="790CDE86" w14:textId="77777777" w:rsidR="004848A2" w:rsidRPr="009D3BD8" w:rsidRDefault="004848A2" w:rsidP="004848A2">
            <w:pPr>
              <w:tabs>
                <w:tab w:val="left" w:pos="220"/>
              </w:tabs>
              <w:spacing w:after="0" w:line="240" w:lineRule="auto"/>
              <w:rPr>
                <w:rFonts w:asciiTheme="minorHAnsi" w:hAnsiTheme="minorHAnsi" w:cstheme="minorHAnsi"/>
              </w:rPr>
            </w:pPr>
            <w:r w:rsidRPr="009D3BD8">
              <w:rPr>
                <w:rFonts w:asciiTheme="minorHAnsi" w:hAnsiTheme="minorHAnsi" w:cstheme="minorHAnsi"/>
              </w:rPr>
              <w:t>•</w:t>
            </w:r>
            <w:r w:rsidRPr="009D3BD8">
              <w:rPr>
                <w:rFonts w:asciiTheme="minorHAnsi" w:hAnsiTheme="minorHAnsi" w:cstheme="minorHAnsi"/>
              </w:rPr>
              <w:tab/>
              <w:t>Overseeing attendance of staff.</w:t>
            </w:r>
          </w:p>
          <w:p w14:paraId="7DC1A48D" w14:textId="77777777" w:rsidR="004848A2" w:rsidRPr="009D3BD8" w:rsidRDefault="004848A2" w:rsidP="004848A2">
            <w:pPr>
              <w:tabs>
                <w:tab w:val="left" w:pos="220"/>
              </w:tabs>
              <w:spacing w:after="0" w:line="240" w:lineRule="auto"/>
              <w:rPr>
                <w:rFonts w:asciiTheme="minorHAnsi" w:hAnsiTheme="minorHAnsi" w:cstheme="minorHAnsi"/>
              </w:rPr>
            </w:pPr>
            <w:r w:rsidRPr="009D3BD8">
              <w:rPr>
                <w:rFonts w:asciiTheme="minorHAnsi" w:hAnsiTheme="minorHAnsi" w:cstheme="minorHAnsi"/>
              </w:rPr>
              <w:t>•</w:t>
            </w:r>
            <w:r w:rsidRPr="009D3BD8">
              <w:rPr>
                <w:rFonts w:asciiTheme="minorHAnsi" w:hAnsiTheme="minorHAnsi" w:cstheme="minorHAnsi"/>
              </w:rPr>
              <w:tab/>
              <w:t>Reviewing staff job descriptions.</w:t>
            </w:r>
          </w:p>
          <w:p w14:paraId="08D2A864" w14:textId="77777777" w:rsidR="004848A2" w:rsidRPr="009D3BD8" w:rsidRDefault="004848A2" w:rsidP="004848A2">
            <w:pPr>
              <w:tabs>
                <w:tab w:val="left" w:pos="220"/>
              </w:tabs>
              <w:spacing w:after="0" w:line="240" w:lineRule="auto"/>
              <w:rPr>
                <w:rFonts w:asciiTheme="minorHAnsi" w:hAnsiTheme="minorHAnsi" w:cstheme="minorHAnsi"/>
              </w:rPr>
            </w:pPr>
            <w:r w:rsidRPr="009D3BD8">
              <w:rPr>
                <w:rFonts w:asciiTheme="minorHAnsi" w:hAnsiTheme="minorHAnsi" w:cstheme="minorHAnsi"/>
              </w:rPr>
              <w:t>•</w:t>
            </w:r>
            <w:r w:rsidRPr="009D3BD8">
              <w:rPr>
                <w:rFonts w:asciiTheme="minorHAnsi" w:hAnsiTheme="minorHAnsi" w:cstheme="minorHAnsi"/>
              </w:rPr>
              <w:tab/>
              <w:t>Reviewing the key-person dependency risk analysis</w:t>
            </w:r>
          </w:p>
          <w:p w14:paraId="6B7E3AAF" w14:textId="77777777" w:rsidR="004848A2" w:rsidRPr="009D3BD8" w:rsidRDefault="004848A2" w:rsidP="004848A2">
            <w:pPr>
              <w:tabs>
                <w:tab w:val="left" w:pos="220"/>
              </w:tabs>
              <w:spacing w:after="0" w:line="240" w:lineRule="auto"/>
              <w:ind w:left="220" w:hanging="220"/>
              <w:rPr>
                <w:rFonts w:asciiTheme="minorHAnsi" w:hAnsiTheme="minorHAnsi" w:cstheme="minorHAnsi"/>
                <w:b/>
              </w:rPr>
            </w:pPr>
            <w:r w:rsidRPr="009D3BD8">
              <w:rPr>
                <w:rFonts w:asciiTheme="minorHAnsi" w:hAnsiTheme="minorHAnsi" w:cstheme="minorHAnsi"/>
              </w:rPr>
              <w:t>•</w:t>
            </w:r>
            <w:r w:rsidRPr="009D3BD8">
              <w:rPr>
                <w:rFonts w:asciiTheme="minorHAnsi" w:hAnsiTheme="minorHAnsi" w:cstheme="minorHAnsi"/>
              </w:rPr>
              <w:tab/>
              <w:t>Considering and recommending arrangements for the Members’ Development and Strategic Planning day.</w:t>
            </w:r>
            <w:r w:rsidRPr="009D3BD8">
              <w:rPr>
                <w:rFonts w:asciiTheme="minorHAnsi" w:hAnsiTheme="minorHAnsi" w:cstheme="minorHAnsi"/>
                <w:b/>
              </w:rPr>
              <w:t xml:space="preserve">  </w:t>
            </w:r>
          </w:p>
          <w:p w14:paraId="2637CBE7" w14:textId="1662E880" w:rsidR="004848A2" w:rsidRPr="009D3BD8" w:rsidRDefault="004848A2" w:rsidP="004848A2">
            <w:pPr>
              <w:tabs>
                <w:tab w:val="left" w:pos="220"/>
              </w:tabs>
              <w:spacing w:after="0" w:line="240" w:lineRule="auto"/>
              <w:ind w:left="220" w:hanging="220"/>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A09A7B7" w14:textId="77777777" w:rsidR="004848A2" w:rsidRDefault="004848A2" w:rsidP="006A022E">
            <w:pPr>
              <w:spacing w:after="0" w:line="240" w:lineRule="auto"/>
              <w:rPr>
                <w:rFonts w:asciiTheme="minorHAnsi" w:hAnsiTheme="minorHAnsi" w:cstheme="minorHAnsi"/>
                <w:b/>
              </w:rPr>
            </w:pPr>
          </w:p>
          <w:p w14:paraId="3DC42B0C" w14:textId="77777777" w:rsidR="009D3BD8" w:rsidRDefault="009D3BD8" w:rsidP="006A022E">
            <w:pPr>
              <w:spacing w:after="0" w:line="240" w:lineRule="auto"/>
              <w:rPr>
                <w:rFonts w:asciiTheme="minorHAnsi" w:hAnsiTheme="minorHAnsi" w:cstheme="minorHAnsi"/>
                <w:b/>
              </w:rPr>
            </w:pPr>
          </w:p>
          <w:p w14:paraId="0498BE26" w14:textId="77777777" w:rsidR="009D3BD8" w:rsidRDefault="009D3BD8" w:rsidP="006A022E">
            <w:pPr>
              <w:spacing w:after="0" w:line="240" w:lineRule="auto"/>
              <w:rPr>
                <w:rFonts w:asciiTheme="minorHAnsi" w:hAnsiTheme="minorHAnsi" w:cstheme="minorHAnsi"/>
                <w:b/>
              </w:rPr>
            </w:pPr>
          </w:p>
          <w:p w14:paraId="45962B4B" w14:textId="63867AED" w:rsidR="009D3BD8" w:rsidRPr="009D3BD8" w:rsidRDefault="009D3BD8" w:rsidP="006A022E">
            <w:pPr>
              <w:spacing w:after="0" w:line="240" w:lineRule="auto"/>
              <w:rPr>
                <w:rFonts w:asciiTheme="minorHAnsi" w:hAnsiTheme="minorHAnsi" w:cstheme="minorHAnsi"/>
                <w:b/>
              </w:rPr>
            </w:pPr>
            <w:r>
              <w:rPr>
                <w:rFonts w:asciiTheme="minorHAnsi" w:hAnsiTheme="minorHAnsi" w:cstheme="minorHAnsi"/>
                <w:b/>
              </w:rPr>
              <w:t>Executive Team</w:t>
            </w:r>
          </w:p>
        </w:tc>
      </w:tr>
      <w:tr w:rsidR="00D95215" w:rsidRPr="009D3BD8" w14:paraId="13D2AFD9"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3C548E3" w14:textId="77777777" w:rsidR="00D95215" w:rsidRPr="009D3BD8" w:rsidRDefault="00D95215"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BAE0BD6" w14:textId="77777777" w:rsidR="00D95215" w:rsidRPr="009D3BD8" w:rsidRDefault="00D95215" w:rsidP="00D95215">
            <w:pPr>
              <w:spacing w:after="0" w:line="240" w:lineRule="auto"/>
              <w:rPr>
                <w:rFonts w:asciiTheme="minorHAnsi" w:hAnsiTheme="minorHAnsi" w:cstheme="minorHAnsi"/>
                <w:b/>
              </w:rPr>
            </w:pPr>
            <w:r w:rsidRPr="009D3BD8">
              <w:rPr>
                <w:rFonts w:asciiTheme="minorHAnsi" w:hAnsiTheme="minorHAnsi" w:cstheme="minorHAnsi"/>
                <w:b/>
              </w:rPr>
              <w:t>HEARING RULES &amp; PROCESS 2019 V1.0</w:t>
            </w:r>
          </w:p>
          <w:p w14:paraId="75C6CAF3" w14:textId="6D3FB624" w:rsidR="00D95215" w:rsidRPr="009D3BD8" w:rsidRDefault="004F4B1B" w:rsidP="00D95215">
            <w:pPr>
              <w:spacing w:after="0" w:line="240" w:lineRule="auto"/>
              <w:rPr>
                <w:rFonts w:asciiTheme="minorHAnsi" w:hAnsiTheme="minorHAnsi" w:cstheme="minorHAnsi"/>
              </w:rPr>
            </w:pPr>
            <w:r w:rsidRPr="009D3BD8">
              <w:rPr>
                <w:rFonts w:asciiTheme="minorHAnsi" w:hAnsiTheme="minorHAnsi" w:cstheme="minorHAnsi"/>
              </w:rPr>
              <w:t xml:space="preserve">Members reviewed and agreed a suggested amendment to paragraph 3.17 and the addition of new paragraph 3.18, of the Hearing Rules 2019 v1.0, which were intended to make it clear that any productions submitted less than seven days before a Hearing would not necessarily be accepted and included in the bundle for consideration by the </w:t>
            </w:r>
            <w:r w:rsidRPr="009D3BD8">
              <w:rPr>
                <w:rFonts w:asciiTheme="minorHAnsi" w:hAnsiTheme="minorHAnsi" w:cstheme="minorHAnsi"/>
              </w:rPr>
              <w:lastRenderedPageBreak/>
              <w:t>Panel.  Members asked that the Rules be changed accordingly</w:t>
            </w:r>
            <w:r w:rsidR="009D3BD8">
              <w:rPr>
                <w:rFonts w:asciiTheme="minorHAnsi" w:hAnsiTheme="minorHAnsi" w:cstheme="minorHAnsi"/>
              </w:rPr>
              <w:t>,</w:t>
            </w:r>
            <w:r w:rsidRPr="009D3BD8">
              <w:rPr>
                <w:rFonts w:asciiTheme="minorHAnsi" w:hAnsiTheme="minorHAnsi" w:cstheme="minorHAnsi"/>
              </w:rPr>
              <w:t xml:space="preserve"> with the amended version </w:t>
            </w:r>
            <w:r w:rsidR="009D3BD8">
              <w:rPr>
                <w:rFonts w:asciiTheme="minorHAnsi" w:hAnsiTheme="minorHAnsi" w:cstheme="minorHAnsi"/>
              </w:rPr>
              <w:t>then being sent to the ESC and</w:t>
            </w:r>
            <w:r w:rsidRPr="009D3BD8">
              <w:rPr>
                <w:rFonts w:asciiTheme="minorHAnsi" w:hAnsiTheme="minorHAnsi" w:cstheme="minorHAnsi"/>
              </w:rPr>
              <w:t xml:space="preserve"> published on the website.</w:t>
            </w:r>
          </w:p>
          <w:p w14:paraId="1289DEBF" w14:textId="2D356DEC" w:rsidR="004F4B1B" w:rsidRPr="009D3BD8" w:rsidRDefault="004F4B1B" w:rsidP="00D95215">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7B271C7A" w14:textId="77777777" w:rsidR="00D95215" w:rsidRPr="009D3BD8" w:rsidRDefault="00D95215" w:rsidP="006A022E">
            <w:pPr>
              <w:spacing w:after="0" w:line="240" w:lineRule="auto"/>
              <w:rPr>
                <w:rFonts w:asciiTheme="minorHAnsi" w:hAnsiTheme="minorHAnsi" w:cstheme="minorHAnsi"/>
                <w:b/>
              </w:rPr>
            </w:pPr>
          </w:p>
          <w:p w14:paraId="115AF5BD" w14:textId="77777777" w:rsidR="004F4B1B" w:rsidRPr="009D3BD8" w:rsidRDefault="004F4B1B" w:rsidP="006A022E">
            <w:pPr>
              <w:spacing w:after="0" w:line="240" w:lineRule="auto"/>
              <w:rPr>
                <w:rFonts w:asciiTheme="minorHAnsi" w:hAnsiTheme="minorHAnsi" w:cstheme="minorHAnsi"/>
                <w:b/>
              </w:rPr>
            </w:pPr>
          </w:p>
          <w:p w14:paraId="220EBC8E" w14:textId="77777777" w:rsidR="004F4B1B" w:rsidRPr="009D3BD8" w:rsidRDefault="004F4B1B" w:rsidP="006A022E">
            <w:pPr>
              <w:spacing w:after="0" w:line="240" w:lineRule="auto"/>
              <w:rPr>
                <w:rFonts w:asciiTheme="minorHAnsi" w:hAnsiTheme="minorHAnsi" w:cstheme="minorHAnsi"/>
                <w:b/>
              </w:rPr>
            </w:pPr>
          </w:p>
          <w:p w14:paraId="63C4E575" w14:textId="77777777" w:rsidR="004F4B1B" w:rsidRPr="009D3BD8" w:rsidRDefault="004F4B1B" w:rsidP="006A022E">
            <w:pPr>
              <w:spacing w:after="0" w:line="240" w:lineRule="auto"/>
              <w:rPr>
                <w:rFonts w:asciiTheme="minorHAnsi" w:hAnsiTheme="minorHAnsi" w:cstheme="minorHAnsi"/>
                <w:b/>
              </w:rPr>
            </w:pPr>
          </w:p>
          <w:p w14:paraId="07FBEA41" w14:textId="77777777" w:rsidR="004F4B1B" w:rsidRPr="009D3BD8" w:rsidRDefault="004F4B1B" w:rsidP="006A022E">
            <w:pPr>
              <w:spacing w:after="0" w:line="240" w:lineRule="auto"/>
              <w:rPr>
                <w:rFonts w:asciiTheme="minorHAnsi" w:hAnsiTheme="minorHAnsi" w:cstheme="minorHAnsi"/>
                <w:b/>
              </w:rPr>
            </w:pPr>
          </w:p>
          <w:p w14:paraId="4E32F44B" w14:textId="025115BC" w:rsidR="004F4B1B" w:rsidRPr="009D3BD8" w:rsidRDefault="004F4B1B" w:rsidP="006A022E">
            <w:pPr>
              <w:spacing w:after="0" w:line="240" w:lineRule="auto"/>
              <w:rPr>
                <w:rFonts w:asciiTheme="minorHAnsi" w:hAnsiTheme="minorHAnsi" w:cstheme="minorHAnsi"/>
                <w:b/>
              </w:rPr>
            </w:pPr>
            <w:r w:rsidRPr="009D3BD8">
              <w:rPr>
                <w:rFonts w:asciiTheme="minorHAnsi" w:hAnsiTheme="minorHAnsi" w:cstheme="minorHAnsi"/>
                <w:b/>
              </w:rPr>
              <w:lastRenderedPageBreak/>
              <w:t>Executive Team</w:t>
            </w:r>
          </w:p>
        </w:tc>
      </w:tr>
      <w:tr w:rsidR="006A022E" w:rsidRPr="009D3BD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6A022E" w:rsidRPr="009D3BD8" w:rsidRDefault="006A022E" w:rsidP="006A022E">
            <w:pPr>
              <w:spacing w:after="0" w:line="240" w:lineRule="auto"/>
              <w:rPr>
                <w:rFonts w:asciiTheme="minorHAnsi" w:hAnsiTheme="minorHAnsi" w:cstheme="minorHAnsi"/>
                <w:b/>
              </w:rPr>
            </w:pPr>
            <w:r w:rsidRPr="009D3BD8">
              <w:rPr>
                <w:rFonts w:asciiTheme="minorHAnsi" w:hAnsiTheme="minorHAnsi" w:cstheme="minorHAnsi"/>
                <w:b/>
              </w:rPr>
              <w:lastRenderedPageBreak/>
              <w:t>CASES UPDATE</w:t>
            </w:r>
          </w:p>
        </w:tc>
      </w:tr>
      <w:tr w:rsidR="006A022E" w:rsidRPr="009D3BD8" w14:paraId="53AECAFF"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0C9713B5" w:rsidR="006A022E" w:rsidRPr="009D3BD8" w:rsidRDefault="006A022E" w:rsidP="00F82C46">
            <w:pPr>
              <w:pStyle w:val="ListParagraph"/>
              <w:numPr>
                <w:ilvl w:val="0"/>
                <w:numId w:val="40"/>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333AC19" w14:textId="2407702B" w:rsidR="006A022E" w:rsidRPr="009D3BD8" w:rsidRDefault="006A022E" w:rsidP="006A022E">
            <w:pPr>
              <w:autoSpaceDE w:val="0"/>
              <w:autoSpaceDN w:val="0"/>
              <w:adjustRightInd w:val="0"/>
              <w:spacing w:after="0" w:line="240" w:lineRule="auto"/>
              <w:rPr>
                <w:rFonts w:asciiTheme="minorHAnsi" w:hAnsiTheme="minorHAnsi" w:cstheme="minorHAnsi"/>
              </w:rPr>
            </w:pPr>
            <w:r w:rsidRPr="009D3BD8">
              <w:rPr>
                <w:rFonts w:asciiTheme="minorHAnsi" w:hAnsiTheme="minorHAnsi" w:cstheme="minorHAnsi"/>
                <w:b/>
              </w:rPr>
              <w:t>NOTES OF DECISION</w:t>
            </w:r>
            <w:r w:rsidR="00DB7CF4" w:rsidRPr="009D3BD8">
              <w:rPr>
                <w:rFonts w:asciiTheme="minorHAnsi" w:hAnsiTheme="minorHAnsi" w:cstheme="minorHAnsi"/>
                <w:b/>
              </w:rPr>
              <w:t xml:space="preserve"> OF NO BREACH </w:t>
            </w:r>
            <w:r w:rsidRPr="009D3BD8">
              <w:rPr>
                <w:rFonts w:asciiTheme="minorHAnsi" w:hAnsiTheme="minorHAnsi" w:cstheme="minorHAnsi"/>
                <w:b/>
              </w:rPr>
              <w:t>&amp; SECTION 14 LETTERS</w:t>
            </w:r>
          </w:p>
          <w:p w14:paraId="58F682C4" w14:textId="472C6880" w:rsidR="00466975" w:rsidRPr="009D3BD8" w:rsidRDefault="001431BA" w:rsidP="006A022E">
            <w:pPr>
              <w:autoSpaceDE w:val="0"/>
              <w:autoSpaceDN w:val="0"/>
              <w:adjustRightInd w:val="0"/>
              <w:spacing w:after="0" w:line="240" w:lineRule="auto"/>
              <w:rPr>
                <w:rFonts w:asciiTheme="minorHAnsi" w:hAnsiTheme="minorHAnsi" w:cstheme="minorHAnsi"/>
              </w:rPr>
            </w:pPr>
            <w:r w:rsidRPr="009D3BD8">
              <w:rPr>
                <w:rFonts w:asciiTheme="minorHAnsi" w:hAnsiTheme="minorHAnsi" w:cstheme="minorHAnsi"/>
              </w:rPr>
              <w:t xml:space="preserve">Members </w:t>
            </w:r>
            <w:r w:rsidR="0012109A" w:rsidRPr="009D3BD8">
              <w:rPr>
                <w:rFonts w:asciiTheme="minorHAnsi" w:hAnsiTheme="minorHAnsi" w:cstheme="minorHAnsi"/>
              </w:rPr>
              <w:t xml:space="preserve">noted </w:t>
            </w:r>
            <w:r w:rsidR="00124F4B" w:rsidRPr="009D3BD8">
              <w:rPr>
                <w:rFonts w:asciiTheme="minorHAnsi" w:hAnsiTheme="minorHAnsi" w:cstheme="minorHAnsi"/>
              </w:rPr>
              <w:t>that no Section 14 letters or non-breach reports had been issued by the ESC since the last meeting.</w:t>
            </w:r>
            <w:r w:rsidR="00DE6302" w:rsidRPr="009D3BD8">
              <w:rPr>
                <w:rFonts w:asciiTheme="minorHAnsi" w:hAnsiTheme="minorHAnsi" w:cstheme="minorHAnsi"/>
                <w:highlight w:val="yellow"/>
              </w:rPr>
              <w:t xml:space="preserve"> </w:t>
            </w:r>
            <w:r w:rsidR="00293AF6" w:rsidRPr="009D3BD8">
              <w:rPr>
                <w:rFonts w:asciiTheme="minorHAnsi" w:hAnsiTheme="minorHAnsi" w:cstheme="minorHAnsi"/>
                <w:highlight w:val="yellow"/>
              </w:rPr>
              <w:t xml:space="preserve"> </w:t>
            </w:r>
          </w:p>
          <w:p w14:paraId="709147FB" w14:textId="2A7C8808" w:rsidR="006A022E" w:rsidRPr="009D3BD8" w:rsidRDefault="006A022E" w:rsidP="007F40F0">
            <w:pPr>
              <w:autoSpaceDE w:val="0"/>
              <w:autoSpaceDN w:val="0"/>
              <w:adjustRightInd w:val="0"/>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8505F7F" w14:textId="77777777" w:rsidR="006A022E" w:rsidRPr="009D3BD8" w:rsidRDefault="006A022E" w:rsidP="006A022E">
            <w:pPr>
              <w:spacing w:after="0" w:line="240" w:lineRule="auto"/>
              <w:rPr>
                <w:rFonts w:asciiTheme="minorHAnsi" w:hAnsiTheme="minorHAnsi" w:cstheme="minorHAnsi"/>
                <w:b/>
              </w:rPr>
            </w:pPr>
          </w:p>
          <w:p w14:paraId="194052A2" w14:textId="2CE41E90" w:rsidR="00DE72A4" w:rsidRPr="009D3BD8" w:rsidRDefault="00DE72A4" w:rsidP="006A022E">
            <w:pPr>
              <w:spacing w:after="0" w:line="240" w:lineRule="auto"/>
              <w:rPr>
                <w:rFonts w:asciiTheme="minorHAnsi" w:hAnsiTheme="minorHAnsi" w:cstheme="minorHAnsi"/>
                <w:b/>
              </w:rPr>
            </w:pPr>
          </w:p>
        </w:tc>
      </w:tr>
      <w:tr w:rsidR="006A022E" w:rsidRPr="009D3BD8" w14:paraId="50499E99" w14:textId="1CBD2882"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1E19BD28" w:rsidR="006A022E" w:rsidRPr="009D3BD8" w:rsidRDefault="006A022E" w:rsidP="00F82C46">
            <w:pPr>
              <w:pStyle w:val="ListParagraph"/>
              <w:numPr>
                <w:ilvl w:val="0"/>
                <w:numId w:val="40"/>
              </w:numPr>
              <w:spacing w:after="0" w:line="240" w:lineRule="auto"/>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5797C23" w14:textId="77777777" w:rsidR="006A022E" w:rsidRPr="009D3BD8" w:rsidRDefault="006A022E" w:rsidP="006A022E">
            <w:pPr>
              <w:autoSpaceDE w:val="0"/>
              <w:autoSpaceDN w:val="0"/>
              <w:adjustRightInd w:val="0"/>
              <w:spacing w:after="0" w:line="240" w:lineRule="auto"/>
              <w:rPr>
                <w:rFonts w:asciiTheme="minorHAnsi" w:hAnsiTheme="minorHAnsi" w:cstheme="minorHAnsi"/>
                <w:b/>
              </w:rPr>
            </w:pPr>
            <w:r w:rsidRPr="009D3BD8">
              <w:rPr>
                <w:rFonts w:asciiTheme="minorHAnsi" w:hAnsiTheme="minorHAnsi" w:cstheme="minorHAnsi"/>
                <w:b/>
              </w:rPr>
              <w:t>BREACH REPORTS HEARING AND POST HEARING UPDATES</w:t>
            </w:r>
          </w:p>
          <w:p w14:paraId="39C580B8" w14:textId="6035EA83" w:rsidR="00D37D97" w:rsidRPr="009D3BD8" w:rsidRDefault="006A022E" w:rsidP="00B73169">
            <w:pPr>
              <w:pStyle w:val="NoSpacing"/>
              <w:numPr>
                <w:ilvl w:val="0"/>
                <w:numId w:val="35"/>
              </w:numPr>
              <w:tabs>
                <w:tab w:val="left" w:pos="0"/>
                <w:tab w:val="left" w:pos="362"/>
              </w:tabs>
              <w:ind w:left="0" w:firstLine="0"/>
              <w:rPr>
                <w:rFonts w:asciiTheme="minorHAnsi" w:hAnsiTheme="minorHAnsi" w:cstheme="minorHAnsi"/>
              </w:rPr>
            </w:pPr>
            <w:r w:rsidRPr="009D3BD8">
              <w:rPr>
                <w:rFonts w:asciiTheme="minorHAnsi" w:hAnsiTheme="minorHAnsi" w:cstheme="minorHAnsi"/>
                <w:b/>
              </w:rPr>
              <w:t>LA/</w:t>
            </w:r>
            <w:r w:rsidR="007F40F0" w:rsidRPr="009D3BD8">
              <w:rPr>
                <w:rFonts w:asciiTheme="minorHAnsi" w:hAnsiTheme="minorHAnsi" w:cstheme="minorHAnsi"/>
                <w:b/>
              </w:rPr>
              <w:t xml:space="preserve">Mi/2166 &amp; </w:t>
            </w:r>
            <w:r w:rsidR="00DE6302" w:rsidRPr="009D3BD8">
              <w:rPr>
                <w:rFonts w:asciiTheme="minorHAnsi" w:hAnsiTheme="minorHAnsi" w:cstheme="minorHAnsi"/>
                <w:b/>
              </w:rPr>
              <w:t>2169</w:t>
            </w:r>
            <w:r w:rsidR="003E2ECC" w:rsidRPr="009D3BD8">
              <w:rPr>
                <w:rFonts w:asciiTheme="minorHAnsi" w:hAnsiTheme="minorHAnsi" w:cstheme="minorHAnsi"/>
                <w:b/>
              </w:rPr>
              <w:t>:</w:t>
            </w:r>
            <w:r w:rsidR="003E2ECC" w:rsidRPr="009D3BD8">
              <w:rPr>
                <w:rFonts w:asciiTheme="minorHAnsi" w:hAnsiTheme="minorHAnsi" w:cstheme="minorHAnsi"/>
              </w:rPr>
              <w:t xml:space="preserve">  </w:t>
            </w:r>
            <w:r w:rsidR="002F0AEF" w:rsidRPr="009D3BD8">
              <w:rPr>
                <w:rFonts w:asciiTheme="minorHAnsi" w:hAnsiTheme="minorHAnsi" w:cstheme="minorHAnsi"/>
              </w:rPr>
              <w:t xml:space="preserve">Members noted that the Hearing in respect of Councillor Cassidy </w:t>
            </w:r>
            <w:r w:rsidR="00554E58" w:rsidRPr="009D3BD8">
              <w:rPr>
                <w:rFonts w:asciiTheme="minorHAnsi" w:hAnsiTheme="minorHAnsi" w:cstheme="minorHAnsi"/>
              </w:rPr>
              <w:t>was scheduled to</w:t>
            </w:r>
            <w:r w:rsidR="002F0AEF" w:rsidRPr="009D3BD8">
              <w:rPr>
                <w:rFonts w:asciiTheme="minorHAnsi" w:hAnsiTheme="minorHAnsi" w:cstheme="minorHAnsi"/>
              </w:rPr>
              <w:t xml:space="preserve"> take place on 10 July 2019.</w:t>
            </w:r>
          </w:p>
          <w:p w14:paraId="23B7CF86" w14:textId="77777777" w:rsidR="00D37D97" w:rsidRPr="009D3BD8" w:rsidRDefault="00D37D97" w:rsidP="00D37D97">
            <w:pPr>
              <w:pStyle w:val="NoSpacing"/>
              <w:tabs>
                <w:tab w:val="left" w:pos="0"/>
                <w:tab w:val="left" w:pos="362"/>
              </w:tabs>
              <w:rPr>
                <w:rFonts w:asciiTheme="minorHAnsi" w:hAnsiTheme="minorHAnsi" w:cstheme="minorHAnsi"/>
              </w:rPr>
            </w:pPr>
          </w:p>
          <w:p w14:paraId="3CE75D7C" w14:textId="114A5CF9" w:rsidR="00995541" w:rsidRPr="009D3BD8" w:rsidRDefault="00D25927" w:rsidP="00554E58">
            <w:pPr>
              <w:pStyle w:val="NoSpacing"/>
              <w:numPr>
                <w:ilvl w:val="0"/>
                <w:numId w:val="35"/>
              </w:numPr>
              <w:tabs>
                <w:tab w:val="left" w:pos="0"/>
                <w:tab w:val="left" w:pos="362"/>
              </w:tabs>
              <w:ind w:left="0" w:firstLine="0"/>
              <w:rPr>
                <w:rFonts w:asciiTheme="minorHAnsi" w:hAnsiTheme="minorHAnsi" w:cstheme="minorHAnsi"/>
              </w:rPr>
            </w:pPr>
            <w:r w:rsidRPr="009D3BD8">
              <w:rPr>
                <w:rFonts w:asciiTheme="minorHAnsi" w:hAnsiTheme="minorHAnsi" w:cstheme="minorHAnsi"/>
                <w:b/>
              </w:rPr>
              <w:t>LA/Fi/2176:</w:t>
            </w:r>
            <w:r w:rsidRPr="009D3BD8">
              <w:rPr>
                <w:rFonts w:asciiTheme="minorHAnsi" w:hAnsiTheme="minorHAnsi" w:cstheme="minorHAnsi"/>
              </w:rPr>
              <w:t xml:space="preserve">  </w:t>
            </w:r>
            <w:r w:rsidR="00DD7124" w:rsidRPr="009D3BD8">
              <w:rPr>
                <w:rFonts w:asciiTheme="minorHAnsi" w:hAnsiTheme="minorHAnsi" w:cstheme="minorHAnsi"/>
              </w:rPr>
              <w:t xml:space="preserve">Councillor Linda Holt of Fife Council.  </w:t>
            </w:r>
            <w:r w:rsidR="009C17D3" w:rsidRPr="009D3BD8">
              <w:rPr>
                <w:rFonts w:asciiTheme="minorHAnsi" w:hAnsiTheme="minorHAnsi" w:cstheme="minorHAnsi"/>
              </w:rPr>
              <w:t xml:space="preserve">Members noted that the Hearing </w:t>
            </w:r>
            <w:r w:rsidR="002F0AEF" w:rsidRPr="009D3BD8">
              <w:rPr>
                <w:rFonts w:asciiTheme="minorHAnsi" w:hAnsiTheme="minorHAnsi" w:cstheme="minorHAnsi"/>
              </w:rPr>
              <w:t>was due to</w:t>
            </w:r>
            <w:r w:rsidR="009C17D3" w:rsidRPr="009D3BD8">
              <w:rPr>
                <w:rFonts w:asciiTheme="minorHAnsi" w:hAnsiTheme="minorHAnsi" w:cstheme="minorHAnsi"/>
              </w:rPr>
              <w:t xml:space="preserve"> take place on 25 June 2019.</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661E383" w14:textId="77777777" w:rsidR="006A022E" w:rsidRPr="009D3BD8" w:rsidRDefault="006A022E" w:rsidP="006A022E">
            <w:pPr>
              <w:spacing w:after="0" w:line="240" w:lineRule="auto"/>
              <w:rPr>
                <w:rFonts w:asciiTheme="minorHAnsi" w:hAnsiTheme="minorHAnsi" w:cstheme="minorHAnsi"/>
                <w:b/>
              </w:rPr>
            </w:pPr>
          </w:p>
          <w:p w14:paraId="2ABC1125" w14:textId="0BEA89E4" w:rsidR="000B589A" w:rsidRPr="009D3BD8" w:rsidRDefault="000B589A" w:rsidP="006A022E">
            <w:pPr>
              <w:spacing w:after="0" w:line="240" w:lineRule="auto"/>
              <w:rPr>
                <w:rFonts w:asciiTheme="minorHAnsi" w:hAnsiTheme="minorHAnsi" w:cstheme="minorHAnsi"/>
                <w:b/>
              </w:rPr>
            </w:pPr>
          </w:p>
          <w:p w14:paraId="3FB8B450" w14:textId="2BEA3BA7" w:rsidR="000B589A" w:rsidRPr="009D3BD8" w:rsidRDefault="000B589A" w:rsidP="006A022E">
            <w:pPr>
              <w:spacing w:after="0" w:line="240" w:lineRule="auto"/>
              <w:rPr>
                <w:rFonts w:asciiTheme="minorHAnsi" w:hAnsiTheme="minorHAnsi" w:cstheme="minorHAnsi"/>
                <w:b/>
              </w:rPr>
            </w:pPr>
          </w:p>
          <w:p w14:paraId="53FF404C" w14:textId="02527A28" w:rsidR="000B589A" w:rsidRPr="009D3BD8" w:rsidRDefault="000B589A" w:rsidP="006A022E">
            <w:pPr>
              <w:spacing w:after="0" w:line="240" w:lineRule="auto"/>
              <w:rPr>
                <w:rFonts w:asciiTheme="minorHAnsi" w:hAnsiTheme="minorHAnsi" w:cstheme="minorHAnsi"/>
                <w:b/>
              </w:rPr>
            </w:pPr>
          </w:p>
          <w:p w14:paraId="3124FC24" w14:textId="72E9BFFA" w:rsidR="000B589A" w:rsidRPr="009D3BD8" w:rsidRDefault="000B589A" w:rsidP="006A022E">
            <w:pPr>
              <w:spacing w:after="0" w:line="240" w:lineRule="auto"/>
              <w:rPr>
                <w:rFonts w:asciiTheme="minorHAnsi" w:hAnsiTheme="minorHAnsi" w:cstheme="minorHAnsi"/>
                <w:b/>
              </w:rPr>
            </w:pPr>
          </w:p>
          <w:p w14:paraId="0C76D4EE" w14:textId="77777777" w:rsidR="000B589A" w:rsidRPr="009D3BD8" w:rsidRDefault="000B589A" w:rsidP="006A022E">
            <w:pPr>
              <w:spacing w:after="0" w:line="240" w:lineRule="auto"/>
              <w:rPr>
                <w:rFonts w:asciiTheme="minorHAnsi" w:hAnsiTheme="minorHAnsi" w:cstheme="minorHAnsi"/>
                <w:b/>
              </w:rPr>
            </w:pPr>
          </w:p>
          <w:p w14:paraId="527E3F27" w14:textId="2B967D37" w:rsidR="00F51826" w:rsidRPr="009D3BD8" w:rsidRDefault="00F51826" w:rsidP="006A022E">
            <w:pPr>
              <w:spacing w:after="0" w:line="240" w:lineRule="auto"/>
              <w:rPr>
                <w:rFonts w:asciiTheme="minorHAnsi" w:hAnsiTheme="minorHAnsi" w:cstheme="minorHAnsi"/>
                <w:b/>
              </w:rPr>
            </w:pPr>
          </w:p>
        </w:tc>
      </w:tr>
      <w:tr w:rsidR="00124F4B" w:rsidRPr="009D3BD8" w14:paraId="14C48010" w14:textId="77777777"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3AD24F2B" w14:textId="77777777" w:rsidR="00124F4B" w:rsidRPr="009D3BD8" w:rsidRDefault="00124F4B" w:rsidP="00F82C46">
            <w:pPr>
              <w:pStyle w:val="ListParagraph"/>
              <w:numPr>
                <w:ilvl w:val="0"/>
                <w:numId w:val="40"/>
              </w:numPr>
              <w:spacing w:after="0" w:line="240" w:lineRule="auto"/>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34EF9AB" w14:textId="0A776E54" w:rsidR="00124F4B" w:rsidRPr="009D3BD8" w:rsidRDefault="00554E58" w:rsidP="00124F4B">
            <w:pPr>
              <w:pStyle w:val="NoSpacing"/>
              <w:tabs>
                <w:tab w:val="left" w:pos="0"/>
                <w:tab w:val="left" w:pos="362"/>
              </w:tabs>
              <w:rPr>
                <w:rFonts w:asciiTheme="minorHAnsi" w:hAnsiTheme="minorHAnsi" w:cstheme="minorHAnsi"/>
                <w:b/>
              </w:rPr>
            </w:pPr>
            <w:r w:rsidRPr="009D3BD8">
              <w:rPr>
                <w:rFonts w:asciiTheme="minorHAnsi" w:hAnsiTheme="minorHAnsi" w:cstheme="minorHAnsi"/>
                <w:b/>
              </w:rPr>
              <w:t>FEEDBACK AND HEARINGS SURVEY RESPONSES</w:t>
            </w:r>
            <w:r w:rsidRPr="009D3BD8">
              <w:rPr>
                <w:rFonts w:asciiTheme="minorHAnsi" w:hAnsiTheme="minorHAnsi" w:cstheme="minorHAnsi"/>
              </w:rPr>
              <w:t xml:space="preserve"> </w:t>
            </w:r>
          </w:p>
          <w:p w14:paraId="422EA0AF" w14:textId="77777777" w:rsidR="00124F4B" w:rsidRDefault="00124F4B" w:rsidP="00581CD3">
            <w:pPr>
              <w:pStyle w:val="NoSpacing"/>
              <w:tabs>
                <w:tab w:val="left" w:pos="0"/>
                <w:tab w:val="left" w:pos="362"/>
              </w:tabs>
              <w:rPr>
                <w:rFonts w:asciiTheme="minorHAnsi" w:hAnsiTheme="minorHAnsi" w:cstheme="minorHAnsi"/>
              </w:rPr>
            </w:pPr>
            <w:r w:rsidRPr="009D3BD8">
              <w:rPr>
                <w:rFonts w:asciiTheme="minorHAnsi" w:hAnsiTheme="minorHAnsi" w:cstheme="minorHAnsi"/>
              </w:rPr>
              <w:t xml:space="preserve">Members noted </w:t>
            </w:r>
            <w:r w:rsidR="00554E58" w:rsidRPr="009D3BD8">
              <w:rPr>
                <w:rFonts w:asciiTheme="minorHAnsi" w:hAnsiTheme="minorHAnsi" w:cstheme="minorHAnsi"/>
              </w:rPr>
              <w:t xml:space="preserve">that the current </w:t>
            </w:r>
            <w:r w:rsidR="00581CD3" w:rsidRPr="009D3BD8">
              <w:rPr>
                <w:rFonts w:asciiTheme="minorHAnsi" w:hAnsiTheme="minorHAnsi" w:cstheme="minorHAnsi"/>
              </w:rPr>
              <w:t xml:space="preserve">delays in completing </w:t>
            </w:r>
            <w:r w:rsidR="00554E58" w:rsidRPr="009D3BD8">
              <w:rPr>
                <w:rFonts w:asciiTheme="minorHAnsi" w:hAnsiTheme="minorHAnsi" w:cstheme="minorHAnsi"/>
              </w:rPr>
              <w:t xml:space="preserve">investigative work </w:t>
            </w:r>
            <w:r w:rsidR="00581CD3" w:rsidRPr="009D3BD8">
              <w:rPr>
                <w:rFonts w:asciiTheme="minorHAnsi" w:hAnsiTheme="minorHAnsi" w:cstheme="minorHAnsi"/>
              </w:rPr>
              <w:t xml:space="preserve">being experienced by the ESC, as a result of her not having a full staff complement, </w:t>
            </w:r>
            <w:r w:rsidR="00554E58" w:rsidRPr="009D3BD8">
              <w:rPr>
                <w:rFonts w:asciiTheme="minorHAnsi" w:hAnsiTheme="minorHAnsi" w:cstheme="minorHAnsi"/>
              </w:rPr>
              <w:t>would have a</w:t>
            </w:r>
            <w:r w:rsidR="00581CD3" w:rsidRPr="009D3BD8">
              <w:rPr>
                <w:rFonts w:asciiTheme="minorHAnsi" w:hAnsiTheme="minorHAnsi" w:cstheme="minorHAnsi"/>
              </w:rPr>
              <w:t xml:space="preserve"> detrimental</w:t>
            </w:r>
            <w:r w:rsidR="00554E58" w:rsidRPr="009D3BD8">
              <w:rPr>
                <w:rFonts w:asciiTheme="minorHAnsi" w:hAnsiTheme="minorHAnsi" w:cstheme="minorHAnsi"/>
              </w:rPr>
              <w:t xml:space="preserve"> impact on the overall length of time a complaint was dealt with under the ethical standards framework </w:t>
            </w:r>
            <w:r w:rsidR="00581CD3" w:rsidRPr="009D3BD8">
              <w:rPr>
                <w:rFonts w:asciiTheme="minorHAnsi" w:hAnsiTheme="minorHAnsi" w:cstheme="minorHAnsi"/>
              </w:rPr>
              <w:t>and that this</w:t>
            </w:r>
            <w:r w:rsidR="00554E58" w:rsidRPr="009D3BD8">
              <w:rPr>
                <w:rFonts w:asciiTheme="minorHAnsi" w:hAnsiTheme="minorHAnsi" w:cstheme="minorHAnsi"/>
              </w:rPr>
              <w:t>, in turn, could have an adverse impact on the Standards Commission’s reputation.  Members were concerned that it could have an impact on the Standards Commission’s resources if the Executive Team was receiving queries and complaints about the ESC’s work and timescales.  Members noted that the matter had been raised with the ESC at the joint meeting earlier that day and asked the Executive Director to kept them appraised of the situation.</w:t>
            </w:r>
          </w:p>
          <w:p w14:paraId="3133EAE8" w14:textId="403B68C2" w:rsidR="009D3BD8" w:rsidRPr="009D3BD8" w:rsidRDefault="009D3BD8" w:rsidP="00581CD3">
            <w:pPr>
              <w:pStyle w:val="NoSpacing"/>
              <w:tabs>
                <w:tab w:val="left" w:pos="0"/>
                <w:tab w:val="left" w:pos="362"/>
              </w:tabs>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89EC86E" w14:textId="05F92AB8" w:rsidR="003D100D" w:rsidRPr="009D3BD8" w:rsidRDefault="003D100D" w:rsidP="003D100D">
            <w:pPr>
              <w:spacing w:after="0" w:line="240" w:lineRule="auto"/>
              <w:rPr>
                <w:rFonts w:asciiTheme="minorHAnsi" w:hAnsiTheme="minorHAnsi" w:cstheme="minorHAnsi"/>
                <w:b/>
              </w:rPr>
            </w:pPr>
          </w:p>
          <w:p w14:paraId="42E881E0" w14:textId="6CCB4E95" w:rsidR="003D100D" w:rsidRPr="009D3BD8" w:rsidRDefault="003D100D" w:rsidP="003D100D">
            <w:pPr>
              <w:spacing w:after="0" w:line="240" w:lineRule="auto"/>
              <w:rPr>
                <w:rFonts w:asciiTheme="minorHAnsi" w:hAnsiTheme="minorHAnsi" w:cstheme="minorHAnsi"/>
                <w:b/>
              </w:rPr>
            </w:pPr>
          </w:p>
          <w:p w14:paraId="155EEA68" w14:textId="755366C1" w:rsidR="00554E58" w:rsidRPr="009D3BD8" w:rsidRDefault="00554E58" w:rsidP="003D100D">
            <w:pPr>
              <w:spacing w:after="0" w:line="240" w:lineRule="auto"/>
              <w:rPr>
                <w:rFonts w:asciiTheme="minorHAnsi" w:hAnsiTheme="minorHAnsi" w:cstheme="minorHAnsi"/>
                <w:b/>
              </w:rPr>
            </w:pPr>
          </w:p>
          <w:p w14:paraId="1B99E530" w14:textId="79FA2BA4" w:rsidR="00554E58" w:rsidRPr="009D3BD8" w:rsidRDefault="00554E58" w:rsidP="003D100D">
            <w:pPr>
              <w:spacing w:after="0" w:line="240" w:lineRule="auto"/>
              <w:rPr>
                <w:rFonts w:asciiTheme="minorHAnsi" w:hAnsiTheme="minorHAnsi" w:cstheme="minorHAnsi"/>
                <w:b/>
              </w:rPr>
            </w:pPr>
          </w:p>
          <w:p w14:paraId="0D691E2E" w14:textId="14B777E5" w:rsidR="00554E58" w:rsidRPr="009D3BD8" w:rsidRDefault="00554E58" w:rsidP="003D100D">
            <w:pPr>
              <w:spacing w:after="0" w:line="240" w:lineRule="auto"/>
              <w:rPr>
                <w:rFonts w:asciiTheme="minorHAnsi" w:hAnsiTheme="minorHAnsi" w:cstheme="minorHAnsi"/>
                <w:b/>
              </w:rPr>
            </w:pPr>
          </w:p>
          <w:p w14:paraId="5D7F53F9" w14:textId="78C551BE" w:rsidR="00554E58" w:rsidRPr="009D3BD8" w:rsidRDefault="00554E58" w:rsidP="003D100D">
            <w:pPr>
              <w:spacing w:after="0" w:line="240" w:lineRule="auto"/>
              <w:rPr>
                <w:rFonts w:asciiTheme="minorHAnsi" w:hAnsiTheme="minorHAnsi" w:cstheme="minorHAnsi"/>
                <w:b/>
              </w:rPr>
            </w:pPr>
          </w:p>
          <w:p w14:paraId="44DDE181" w14:textId="0F20F8E5" w:rsidR="00554E58" w:rsidRPr="009D3BD8" w:rsidRDefault="00554E58" w:rsidP="003D100D">
            <w:pPr>
              <w:spacing w:after="0" w:line="240" w:lineRule="auto"/>
              <w:rPr>
                <w:rFonts w:asciiTheme="minorHAnsi" w:hAnsiTheme="minorHAnsi" w:cstheme="minorHAnsi"/>
                <w:b/>
              </w:rPr>
            </w:pPr>
          </w:p>
          <w:p w14:paraId="7EF9134C" w14:textId="77777777" w:rsidR="00554E58" w:rsidRPr="009D3BD8" w:rsidRDefault="00554E58" w:rsidP="003D100D">
            <w:pPr>
              <w:spacing w:after="0" w:line="240" w:lineRule="auto"/>
              <w:rPr>
                <w:rFonts w:asciiTheme="minorHAnsi" w:hAnsiTheme="minorHAnsi" w:cstheme="minorHAnsi"/>
                <w:b/>
              </w:rPr>
            </w:pPr>
          </w:p>
          <w:p w14:paraId="2FC7884B" w14:textId="217FCA47" w:rsidR="00124F4B" w:rsidRPr="009D3BD8" w:rsidRDefault="003D100D" w:rsidP="003D100D">
            <w:pPr>
              <w:spacing w:after="0" w:line="240" w:lineRule="auto"/>
              <w:rPr>
                <w:rFonts w:asciiTheme="minorHAnsi" w:hAnsiTheme="minorHAnsi" w:cstheme="minorHAnsi"/>
                <w:b/>
              </w:rPr>
            </w:pPr>
            <w:r w:rsidRPr="009D3BD8">
              <w:rPr>
                <w:rFonts w:asciiTheme="minorHAnsi" w:hAnsiTheme="minorHAnsi" w:cstheme="minorHAnsi"/>
                <w:b/>
              </w:rPr>
              <w:t xml:space="preserve">Executive </w:t>
            </w:r>
            <w:r w:rsidR="00554E58" w:rsidRPr="009D3BD8">
              <w:rPr>
                <w:rFonts w:asciiTheme="minorHAnsi" w:hAnsiTheme="minorHAnsi" w:cstheme="minorHAnsi"/>
                <w:b/>
              </w:rPr>
              <w:t>Director</w:t>
            </w:r>
          </w:p>
        </w:tc>
      </w:tr>
      <w:tr w:rsidR="006A022E" w:rsidRPr="009D3BD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6A022E" w:rsidRPr="009D3BD8" w:rsidRDefault="006A022E" w:rsidP="006A022E">
            <w:pPr>
              <w:spacing w:after="0" w:line="240" w:lineRule="auto"/>
              <w:rPr>
                <w:rFonts w:asciiTheme="minorHAnsi" w:hAnsiTheme="minorHAnsi" w:cstheme="minorHAnsi"/>
                <w:b/>
              </w:rPr>
            </w:pPr>
            <w:r w:rsidRPr="009D3BD8">
              <w:rPr>
                <w:rFonts w:asciiTheme="minorHAnsi" w:hAnsiTheme="minorHAnsi" w:cstheme="minorHAnsi"/>
                <w:b/>
              </w:rPr>
              <w:t>AOB</w:t>
            </w:r>
          </w:p>
        </w:tc>
      </w:tr>
      <w:tr w:rsidR="006A022E" w:rsidRPr="009D3BD8" w14:paraId="71F82933" w14:textId="49C60F73" w:rsidTr="00E55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3"/>
        </w:trPr>
        <w:tc>
          <w:tcPr>
            <w:tcW w:w="811" w:type="dxa"/>
            <w:shd w:val="clear" w:color="auto" w:fill="auto"/>
          </w:tcPr>
          <w:p w14:paraId="04758501" w14:textId="4F66808D" w:rsidR="00985395" w:rsidRPr="009D3BD8" w:rsidRDefault="00985395" w:rsidP="00985395">
            <w:pPr>
              <w:spacing w:after="0" w:line="240" w:lineRule="auto"/>
              <w:rPr>
                <w:rFonts w:asciiTheme="minorHAnsi" w:hAnsiTheme="minorHAnsi" w:cstheme="minorHAnsi"/>
                <w:b/>
              </w:rPr>
            </w:pPr>
            <w:r w:rsidRPr="009D3BD8">
              <w:rPr>
                <w:rFonts w:asciiTheme="minorHAnsi" w:hAnsiTheme="minorHAnsi" w:cstheme="minorHAnsi"/>
                <w:b/>
              </w:rPr>
              <w:t>14.</w:t>
            </w:r>
          </w:p>
          <w:p w14:paraId="19AF5638" w14:textId="2B7C2166" w:rsidR="00985395" w:rsidRPr="009D3BD8" w:rsidRDefault="00985395" w:rsidP="00995541">
            <w:pPr>
              <w:spacing w:after="0" w:line="240" w:lineRule="auto"/>
              <w:rPr>
                <w:rFonts w:asciiTheme="minorHAnsi" w:hAnsiTheme="minorHAnsi" w:cstheme="minorHAnsi"/>
                <w:b/>
              </w:rPr>
            </w:pPr>
          </w:p>
        </w:tc>
        <w:tc>
          <w:tcPr>
            <w:tcW w:w="8120" w:type="dxa"/>
            <w:gridSpan w:val="2"/>
            <w:shd w:val="clear" w:color="auto" w:fill="auto"/>
          </w:tcPr>
          <w:p w14:paraId="48AE326F" w14:textId="19D1DAA6" w:rsidR="001F0D03" w:rsidRPr="009D3BD8" w:rsidRDefault="00C30576" w:rsidP="006A022E">
            <w:pPr>
              <w:spacing w:after="0" w:line="240" w:lineRule="auto"/>
              <w:rPr>
                <w:rFonts w:asciiTheme="minorHAnsi" w:hAnsiTheme="minorHAnsi" w:cstheme="minorHAnsi"/>
                <w:b/>
              </w:rPr>
            </w:pPr>
            <w:r w:rsidRPr="009D3BD8">
              <w:rPr>
                <w:rFonts w:asciiTheme="minorHAnsi" w:hAnsiTheme="minorHAnsi" w:cstheme="minorHAnsi"/>
                <w:b/>
              </w:rPr>
              <w:t>‘</w:t>
            </w:r>
            <w:r w:rsidR="00033785" w:rsidRPr="009D3BD8">
              <w:rPr>
                <w:rFonts w:asciiTheme="minorHAnsi" w:hAnsiTheme="minorHAnsi" w:cstheme="minorHAnsi"/>
                <w:b/>
              </w:rPr>
              <w:t>ON BOARD</w:t>
            </w:r>
            <w:r w:rsidRPr="009D3BD8">
              <w:rPr>
                <w:rFonts w:asciiTheme="minorHAnsi" w:hAnsiTheme="minorHAnsi" w:cstheme="minorHAnsi"/>
                <w:b/>
              </w:rPr>
              <w:t>’ TRAINING</w:t>
            </w:r>
          </w:p>
          <w:p w14:paraId="4E39B26E" w14:textId="049BCCFC" w:rsidR="001F0D03" w:rsidRPr="009D3BD8" w:rsidRDefault="00033785" w:rsidP="006A022E">
            <w:pPr>
              <w:spacing w:after="0" w:line="240" w:lineRule="auto"/>
              <w:rPr>
                <w:rFonts w:asciiTheme="minorHAnsi" w:hAnsiTheme="minorHAnsi" w:cstheme="minorHAnsi"/>
              </w:rPr>
            </w:pPr>
            <w:r w:rsidRPr="009D3BD8">
              <w:rPr>
                <w:rFonts w:asciiTheme="minorHAnsi" w:hAnsiTheme="minorHAnsi" w:cstheme="minorHAnsi"/>
              </w:rPr>
              <w:t xml:space="preserve">Mrs Stewart and Mr Walker provided feedback on the ‘On Board’ training they had recently attended and advised that it was not clear whether this would have included a mention of the ethical standards framework had they not </w:t>
            </w:r>
            <w:r w:rsidR="009D3BD8">
              <w:rPr>
                <w:rFonts w:asciiTheme="minorHAnsi" w:hAnsiTheme="minorHAnsi" w:cstheme="minorHAnsi"/>
              </w:rPr>
              <w:t>raised it as a discussion topic</w:t>
            </w:r>
            <w:r w:rsidRPr="009D3BD8">
              <w:rPr>
                <w:rFonts w:asciiTheme="minorHAnsi" w:hAnsiTheme="minorHAnsi" w:cstheme="minorHAnsi"/>
              </w:rPr>
              <w:t xml:space="preserve">.  Members asked the </w:t>
            </w:r>
            <w:r w:rsidR="001F0D03" w:rsidRPr="009D3BD8">
              <w:rPr>
                <w:rFonts w:asciiTheme="minorHAnsi" w:hAnsiTheme="minorHAnsi" w:cstheme="minorHAnsi"/>
              </w:rPr>
              <w:t xml:space="preserve">Executive Team to </w:t>
            </w:r>
            <w:r w:rsidRPr="009D3BD8">
              <w:rPr>
                <w:rFonts w:asciiTheme="minorHAnsi" w:hAnsiTheme="minorHAnsi" w:cstheme="minorHAnsi"/>
              </w:rPr>
              <w:t>contact the organisers to see whether the Standards Commission could provide content for inclusion in future events</w:t>
            </w:r>
            <w:r w:rsidR="001F0D03" w:rsidRPr="009D3BD8">
              <w:rPr>
                <w:rFonts w:asciiTheme="minorHAnsi" w:hAnsiTheme="minorHAnsi" w:cstheme="minorHAnsi"/>
              </w:rPr>
              <w:t xml:space="preserve">.  </w:t>
            </w:r>
          </w:p>
          <w:p w14:paraId="06A62B96" w14:textId="2FE2DC7B" w:rsidR="00BB1F8A" w:rsidRPr="009D3BD8" w:rsidRDefault="00BB1F8A" w:rsidP="006A022E">
            <w:pPr>
              <w:spacing w:after="0" w:line="240" w:lineRule="auto"/>
              <w:rPr>
                <w:rFonts w:asciiTheme="minorHAnsi" w:hAnsiTheme="minorHAnsi" w:cstheme="minorHAnsi"/>
              </w:rPr>
            </w:pPr>
          </w:p>
          <w:p w14:paraId="617ECD22" w14:textId="2E1FCE3F" w:rsidR="00BD56AC" w:rsidRPr="009D3BD8" w:rsidRDefault="00BD56AC" w:rsidP="006A022E">
            <w:pPr>
              <w:spacing w:after="0" w:line="240" w:lineRule="auto"/>
              <w:rPr>
                <w:rFonts w:asciiTheme="minorHAnsi" w:hAnsiTheme="minorHAnsi" w:cstheme="minorHAnsi"/>
                <w:b/>
              </w:rPr>
            </w:pPr>
            <w:r w:rsidRPr="009D3BD8">
              <w:rPr>
                <w:rFonts w:asciiTheme="minorHAnsi" w:hAnsiTheme="minorHAnsi" w:cstheme="minorHAnsi"/>
                <w:b/>
              </w:rPr>
              <w:t>HEARING PANEL TRAINING</w:t>
            </w:r>
          </w:p>
          <w:p w14:paraId="15380455" w14:textId="147DF329" w:rsidR="00BD56AC" w:rsidRPr="009D3BD8" w:rsidRDefault="00BD56AC" w:rsidP="006A022E">
            <w:pPr>
              <w:spacing w:after="0" w:line="240" w:lineRule="auto"/>
              <w:rPr>
                <w:rFonts w:asciiTheme="minorHAnsi" w:hAnsiTheme="minorHAnsi" w:cstheme="minorHAnsi"/>
              </w:rPr>
            </w:pPr>
            <w:r w:rsidRPr="009D3BD8">
              <w:rPr>
                <w:rFonts w:asciiTheme="minorHAnsi" w:hAnsiTheme="minorHAnsi" w:cstheme="minorHAnsi"/>
              </w:rPr>
              <w:t xml:space="preserve">Members agreed that it would be useful to include, in any refresher training on conducting Hearings, pointers on how to ensure that Hearings remained relatively informal and focused on establishing whether a breach of a Code had occurred.  Members were concerned that without proper management there was a risk that they could easily become </w:t>
            </w:r>
            <w:r w:rsidR="009D3BD8">
              <w:rPr>
                <w:rFonts w:asciiTheme="minorHAnsi" w:hAnsiTheme="minorHAnsi" w:cstheme="minorHAnsi"/>
              </w:rPr>
              <w:t xml:space="preserve">more like </w:t>
            </w:r>
            <w:r w:rsidRPr="009D3BD8">
              <w:rPr>
                <w:rFonts w:asciiTheme="minorHAnsi" w:hAnsiTheme="minorHAnsi" w:cstheme="minorHAnsi"/>
              </w:rPr>
              <w:t xml:space="preserve">a tribunal or Court if parties and, in particular, any legal representatives, were permitted to continually raise points </w:t>
            </w:r>
            <w:r w:rsidR="009D3BD8">
              <w:rPr>
                <w:rFonts w:asciiTheme="minorHAnsi" w:hAnsiTheme="minorHAnsi" w:cstheme="minorHAnsi"/>
              </w:rPr>
              <w:t xml:space="preserve">of law </w:t>
            </w:r>
            <w:r w:rsidRPr="009D3BD8">
              <w:rPr>
                <w:rFonts w:asciiTheme="minorHAnsi" w:hAnsiTheme="minorHAnsi" w:cstheme="minorHAnsi"/>
              </w:rPr>
              <w:t>and objections.</w:t>
            </w:r>
          </w:p>
          <w:p w14:paraId="492CB950" w14:textId="53CE1CFC" w:rsidR="001F0D03" w:rsidRPr="009D3BD8" w:rsidRDefault="001F0D03" w:rsidP="006A022E">
            <w:pPr>
              <w:spacing w:after="0" w:line="240" w:lineRule="auto"/>
              <w:rPr>
                <w:rFonts w:asciiTheme="minorHAnsi" w:hAnsiTheme="minorHAnsi" w:cstheme="minorHAnsi"/>
              </w:rPr>
            </w:pPr>
          </w:p>
          <w:p w14:paraId="4A68BFFB" w14:textId="167F0832" w:rsidR="006A022E" w:rsidRPr="009D3BD8" w:rsidRDefault="006A022E" w:rsidP="006A022E">
            <w:pPr>
              <w:spacing w:after="0" w:line="240" w:lineRule="auto"/>
              <w:rPr>
                <w:rFonts w:asciiTheme="minorHAnsi" w:hAnsiTheme="minorHAnsi" w:cstheme="minorHAnsi"/>
                <w:b/>
              </w:rPr>
            </w:pPr>
            <w:r w:rsidRPr="009D3BD8">
              <w:rPr>
                <w:rFonts w:asciiTheme="minorHAnsi" w:hAnsiTheme="minorHAnsi" w:cstheme="minorHAnsi"/>
                <w:b/>
              </w:rPr>
              <w:t>AGENDA ITEMS FOR NEXT MEETING</w:t>
            </w:r>
          </w:p>
          <w:p w14:paraId="122B1BE5" w14:textId="4AADB211" w:rsidR="00E92E0A" w:rsidRPr="009D3BD8" w:rsidRDefault="00100511" w:rsidP="00995541">
            <w:pPr>
              <w:spacing w:after="0" w:line="240" w:lineRule="auto"/>
              <w:rPr>
                <w:rFonts w:asciiTheme="minorHAnsi" w:hAnsiTheme="minorHAnsi" w:cstheme="minorHAnsi"/>
              </w:rPr>
            </w:pPr>
            <w:r w:rsidRPr="009D3BD8">
              <w:rPr>
                <w:rFonts w:asciiTheme="minorHAnsi" w:hAnsiTheme="minorHAnsi" w:cstheme="minorHAnsi"/>
              </w:rPr>
              <w:t xml:space="preserve">Members agreed to advise the Executive Director of any items they wished included in the agenda for </w:t>
            </w:r>
            <w:r w:rsidR="000D6AC7" w:rsidRPr="009D3BD8">
              <w:rPr>
                <w:rFonts w:asciiTheme="minorHAnsi" w:hAnsiTheme="minorHAnsi" w:cstheme="minorHAnsi"/>
              </w:rPr>
              <w:t>discuss</w:t>
            </w:r>
            <w:r w:rsidR="005E213B" w:rsidRPr="009D3BD8">
              <w:rPr>
                <w:rFonts w:asciiTheme="minorHAnsi" w:hAnsiTheme="minorHAnsi" w:cstheme="minorHAnsi"/>
              </w:rPr>
              <w:t>ion</w:t>
            </w:r>
            <w:r w:rsidR="000D6AC7" w:rsidRPr="009D3BD8">
              <w:rPr>
                <w:rFonts w:asciiTheme="minorHAnsi" w:hAnsiTheme="minorHAnsi" w:cstheme="minorHAnsi"/>
              </w:rPr>
              <w:t xml:space="preserve"> at </w:t>
            </w:r>
            <w:r w:rsidRPr="009D3BD8">
              <w:rPr>
                <w:rFonts w:asciiTheme="minorHAnsi" w:hAnsiTheme="minorHAnsi" w:cstheme="minorHAnsi"/>
              </w:rPr>
              <w:t>the next meeting.</w:t>
            </w:r>
          </w:p>
          <w:p w14:paraId="0495211A" w14:textId="68239DA3" w:rsidR="00554E58" w:rsidRPr="009D3BD8" w:rsidRDefault="00554E58" w:rsidP="00995541">
            <w:pPr>
              <w:spacing w:after="0" w:line="240" w:lineRule="auto"/>
              <w:rPr>
                <w:rFonts w:asciiTheme="minorHAnsi" w:hAnsiTheme="minorHAnsi" w:cstheme="minorHAnsi"/>
              </w:rPr>
            </w:pPr>
          </w:p>
          <w:p w14:paraId="39636316" w14:textId="1D415944" w:rsidR="00554E58" w:rsidRPr="009D3BD8" w:rsidRDefault="00554E58" w:rsidP="00995541">
            <w:pPr>
              <w:spacing w:after="0" w:line="240" w:lineRule="auto"/>
              <w:rPr>
                <w:rFonts w:asciiTheme="minorHAnsi" w:hAnsiTheme="minorHAnsi" w:cstheme="minorHAnsi"/>
                <w:b/>
              </w:rPr>
            </w:pPr>
            <w:r w:rsidRPr="009D3BD8">
              <w:rPr>
                <w:rFonts w:asciiTheme="minorHAnsi" w:hAnsiTheme="minorHAnsi" w:cstheme="minorHAnsi"/>
                <w:b/>
              </w:rPr>
              <w:t>DRAFT SECTION 19</w:t>
            </w:r>
            <w:r w:rsidR="00170C39" w:rsidRPr="009D3BD8">
              <w:rPr>
                <w:rFonts w:asciiTheme="minorHAnsi" w:hAnsiTheme="minorHAnsi" w:cstheme="minorHAnsi"/>
                <w:b/>
              </w:rPr>
              <w:t>(8) GUIDANCE</w:t>
            </w:r>
          </w:p>
          <w:p w14:paraId="41512DAF" w14:textId="77777777" w:rsidR="00287A1B" w:rsidRDefault="00170C39" w:rsidP="009D3BD8">
            <w:pPr>
              <w:spacing w:after="0" w:line="240" w:lineRule="auto"/>
              <w:rPr>
                <w:rFonts w:asciiTheme="minorHAnsi" w:hAnsiTheme="minorHAnsi" w:cstheme="minorHAnsi"/>
              </w:rPr>
            </w:pPr>
            <w:r w:rsidRPr="009D3BD8">
              <w:rPr>
                <w:rFonts w:asciiTheme="minorHAnsi" w:hAnsiTheme="minorHAnsi" w:cstheme="minorHAnsi"/>
              </w:rPr>
              <w:t xml:space="preserve">Members noted that the Executive Team had sent </w:t>
            </w:r>
            <w:r w:rsidR="009D3BD8">
              <w:rPr>
                <w:rFonts w:asciiTheme="minorHAnsi" w:hAnsiTheme="minorHAnsi" w:cstheme="minorHAnsi"/>
              </w:rPr>
              <w:t xml:space="preserve">COSLA </w:t>
            </w:r>
            <w:r w:rsidRPr="009D3BD8">
              <w:rPr>
                <w:rFonts w:asciiTheme="minorHAnsi" w:hAnsiTheme="minorHAnsi" w:cstheme="minorHAnsi"/>
              </w:rPr>
              <w:t xml:space="preserve">the draft </w:t>
            </w:r>
            <w:r w:rsidR="00E55FE8" w:rsidRPr="009D3BD8">
              <w:rPr>
                <w:rFonts w:asciiTheme="minorHAnsi" w:hAnsiTheme="minorHAnsi" w:cstheme="minorHAnsi"/>
              </w:rPr>
              <w:t xml:space="preserve">Section 19(8) Guidance </w:t>
            </w:r>
            <w:r w:rsidR="009D3BD8">
              <w:rPr>
                <w:rFonts w:asciiTheme="minorHAnsi" w:hAnsiTheme="minorHAnsi" w:cstheme="minorHAnsi"/>
              </w:rPr>
              <w:t>to C</w:t>
            </w:r>
            <w:r w:rsidR="00E55FE8" w:rsidRPr="009D3BD8">
              <w:rPr>
                <w:rFonts w:asciiTheme="minorHAnsi" w:hAnsiTheme="minorHAnsi" w:cstheme="minorHAnsi"/>
              </w:rPr>
              <w:t>ouncils on the extent to which a councillor should engage in activities which are, or could be perceived to be, the activities of a councillor during a period of suspension for comment.  Members noted that COSLA had advised that its Leadership Sounding Board had considered the draft Guidance at a meeting during the week commencing 10 June 2017 and had asked that they be given more time to consider it so that it could be reviewed by them at the same time they reviewed the Councillors’ Code of Conduct (during the forthcoming Scottish Government consultation).  Members agreed that this seemed a sensible approach and that the Standards Commission should refrain from finalising and publishing the guidance in the meantime.</w:t>
            </w:r>
          </w:p>
          <w:p w14:paraId="6F929CF2" w14:textId="0FD38991" w:rsidR="00EC43B4" w:rsidRPr="009D3BD8" w:rsidRDefault="00EC43B4" w:rsidP="009D3BD8">
            <w:pPr>
              <w:spacing w:after="0" w:line="240" w:lineRule="auto"/>
              <w:rPr>
                <w:rFonts w:asciiTheme="minorHAnsi" w:hAnsiTheme="minorHAnsi" w:cstheme="minorHAnsi"/>
                <w:b/>
              </w:rPr>
            </w:pPr>
            <w:bookmarkStart w:id="1" w:name="_GoBack"/>
            <w:bookmarkEnd w:id="1"/>
          </w:p>
        </w:tc>
        <w:tc>
          <w:tcPr>
            <w:tcW w:w="1378" w:type="dxa"/>
            <w:gridSpan w:val="2"/>
            <w:shd w:val="clear" w:color="auto" w:fill="auto"/>
          </w:tcPr>
          <w:p w14:paraId="5B2298FB" w14:textId="1E7FD1C1" w:rsidR="006A022E" w:rsidRPr="009D3BD8" w:rsidRDefault="006A022E" w:rsidP="006A022E">
            <w:pPr>
              <w:spacing w:after="0" w:line="240" w:lineRule="auto"/>
              <w:rPr>
                <w:rFonts w:asciiTheme="minorHAnsi" w:hAnsiTheme="minorHAnsi" w:cstheme="minorHAnsi"/>
                <w:b/>
              </w:rPr>
            </w:pPr>
          </w:p>
          <w:p w14:paraId="06B97B09" w14:textId="77777777" w:rsidR="009B1762" w:rsidRPr="009D3BD8" w:rsidRDefault="009B1762" w:rsidP="006A022E">
            <w:pPr>
              <w:spacing w:after="0" w:line="240" w:lineRule="auto"/>
              <w:rPr>
                <w:rFonts w:asciiTheme="minorHAnsi" w:hAnsiTheme="minorHAnsi" w:cstheme="minorHAnsi"/>
                <w:b/>
              </w:rPr>
            </w:pPr>
          </w:p>
          <w:p w14:paraId="35338C52" w14:textId="3DE3D208" w:rsidR="009D3BD8" w:rsidRDefault="009D3BD8" w:rsidP="006A022E">
            <w:pPr>
              <w:spacing w:after="0" w:line="240" w:lineRule="auto"/>
              <w:rPr>
                <w:rFonts w:asciiTheme="minorHAnsi" w:hAnsiTheme="minorHAnsi" w:cstheme="minorHAnsi"/>
                <w:b/>
              </w:rPr>
            </w:pPr>
          </w:p>
          <w:p w14:paraId="338871AE" w14:textId="77777777" w:rsidR="006941AB" w:rsidRDefault="006941AB" w:rsidP="006A022E">
            <w:pPr>
              <w:spacing w:after="0" w:line="240" w:lineRule="auto"/>
              <w:rPr>
                <w:rFonts w:asciiTheme="minorHAnsi" w:hAnsiTheme="minorHAnsi" w:cstheme="minorHAnsi"/>
                <w:b/>
              </w:rPr>
            </w:pPr>
          </w:p>
          <w:p w14:paraId="15D6F16A" w14:textId="0E2BB5A2" w:rsidR="006A022E" w:rsidRPr="009D3BD8" w:rsidRDefault="009D3BD8" w:rsidP="006A022E">
            <w:pPr>
              <w:spacing w:after="0" w:line="240" w:lineRule="auto"/>
              <w:rPr>
                <w:rFonts w:asciiTheme="minorHAnsi" w:hAnsiTheme="minorHAnsi" w:cstheme="minorHAnsi"/>
                <w:b/>
              </w:rPr>
            </w:pPr>
            <w:r>
              <w:rPr>
                <w:rFonts w:asciiTheme="minorHAnsi" w:hAnsiTheme="minorHAnsi" w:cstheme="minorHAnsi"/>
                <w:b/>
              </w:rPr>
              <w:t>Executive Team</w:t>
            </w:r>
            <w:r w:rsidR="00DC05C6" w:rsidRPr="009D3BD8">
              <w:rPr>
                <w:rFonts w:asciiTheme="minorHAnsi" w:hAnsiTheme="minorHAnsi" w:cstheme="minorHAnsi"/>
                <w:b/>
              </w:rPr>
              <w:t xml:space="preserve"> </w:t>
            </w:r>
          </w:p>
        </w:tc>
      </w:tr>
      <w:tr w:rsidR="00067DEB" w:rsidRPr="009D3BD8" w14:paraId="51304F63" w14:textId="77777777"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296CC8CF" w14:textId="55585965" w:rsidR="00067DEB" w:rsidRPr="009D3BD8" w:rsidRDefault="00067DEB" w:rsidP="00985395">
            <w:pPr>
              <w:pStyle w:val="ListParagraph"/>
              <w:numPr>
                <w:ilvl w:val="0"/>
                <w:numId w:val="45"/>
              </w:numPr>
              <w:spacing w:after="0" w:line="240" w:lineRule="auto"/>
              <w:rPr>
                <w:rFonts w:asciiTheme="minorHAnsi" w:hAnsiTheme="minorHAnsi" w:cstheme="minorHAnsi"/>
                <w:b/>
              </w:rPr>
            </w:pPr>
          </w:p>
        </w:tc>
        <w:tc>
          <w:tcPr>
            <w:tcW w:w="8120" w:type="dxa"/>
            <w:gridSpan w:val="2"/>
            <w:shd w:val="clear" w:color="auto" w:fill="auto"/>
          </w:tcPr>
          <w:p w14:paraId="0EE9F719" w14:textId="70ECA779" w:rsidR="00067DEB" w:rsidRPr="009D3BD8" w:rsidRDefault="00067DEB" w:rsidP="006A022E">
            <w:pPr>
              <w:spacing w:after="0" w:line="240" w:lineRule="auto"/>
              <w:rPr>
                <w:rFonts w:asciiTheme="minorHAnsi" w:hAnsiTheme="minorHAnsi" w:cstheme="minorHAnsi"/>
              </w:rPr>
            </w:pPr>
            <w:r w:rsidRPr="009D3BD8">
              <w:rPr>
                <w:rFonts w:asciiTheme="minorHAnsi" w:hAnsiTheme="minorHAnsi" w:cstheme="minorHAnsi"/>
                <w:b/>
              </w:rPr>
              <w:t>SUGGESTED 2019</w:t>
            </w:r>
            <w:r w:rsidR="00F34CFF" w:rsidRPr="009D3BD8">
              <w:rPr>
                <w:rFonts w:asciiTheme="minorHAnsi" w:hAnsiTheme="minorHAnsi" w:cstheme="minorHAnsi"/>
                <w:b/>
              </w:rPr>
              <w:t>/202</w:t>
            </w:r>
            <w:r w:rsidRPr="009D3BD8">
              <w:rPr>
                <w:rFonts w:asciiTheme="minorHAnsi" w:hAnsiTheme="minorHAnsi" w:cstheme="minorHAnsi"/>
                <w:b/>
              </w:rPr>
              <w:t>0 DIARY DATES – MEETING SCHEDULE</w:t>
            </w:r>
          </w:p>
          <w:p w14:paraId="20CECF6B" w14:textId="2DC70A6E" w:rsidR="00100511" w:rsidRPr="009D3BD8" w:rsidRDefault="005603C0" w:rsidP="006A022E">
            <w:pPr>
              <w:spacing w:after="0" w:line="240" w:lineRule="auto"/>
              <w:rPr>
                <w:rFonts w:asciiTheme="minorHAnsi" w:hAnsiTheme="minorHAnsi" w:cstheme="minorHAnsi"/>
              </w:rPr>
            </w:pPr>
            <w:r w:rsidRPr="009D3BD8">
              <w:rPr>
                <w:rFonts w:asciiTheme="minorHAnsi" w:hAnsiTheme="minorHAnsi" w:cstheme="minorHAnsi"/>
              </w:rPr>
              <w:t xml:space="preserve">Members </w:t>
            </w:r>
            <w:r w:rsidR="00100511" w:rsidRPr="009D3BD8">
              <w:rPr>
                <w:rFonts w:asciiTheme="minorHAnsi" w:hAnsiTheme="minorHAnsi" w:cstheme="minorHAnsi"/>
              </w:rPr>
              <w:t>noted the suggested</w:t>
            </w:r>
            <w:r w:rsidRPr="009D3BD8">
              <w:rPr>
                <w:rFonts w:asciiTheme="minorHAnsi" w:hAnsiTheme="minorHAnsi" w:cstheme="minorHAnsi"/>
              </w:rPr>
              <w:t xml:space="preserve"> dates for Standards Commission meetings in 2019/20</w:t>
            </w:r>
            <w:r w:rsidR="00100511" w:rsidRPr="009D3BD8">
              <w:rPr>
                <w:rFonts w:asciiTheme="minorHAnsi" w:hAnsiTheme="minorHAnsi" w:cstheme="minorHAnsi"/>
              </w:rPr>
              <w:t xml:space="preserve"> and confirmed they would advise the Executive Team if they wished to change any of these.</w:t>
            </w:r>
          </w:p>
          <w:p w14:paraId="47E7E8F7" w14:textId="77777777" w:rsidR="00F60206" w:rsidRPr="009D3BD8" w:rsidRDefault="00F60206" w:rsidP="006A022E">
            <w:pPr>
              <w:spacing w:after="0" w:line="240" w:lineRule="auto"/>
              <w:rPr>
                <w:rFonts w:asciiTheme="minorHAnsi" w:hAnsiTheme="minorHAnsi" w:cstheme="minorHAnsi"/>
              </w:rPr>
            </w:pPr>
          </w:p>
          <w:p w14:paraId="1CB59AAA" w14:textId="29DA1291" w:rsidR="00F60206" w:rsidRPr="009D3BD8" w:rsidRDefault="00D25927" w:rsidP="00F60206">
            <w:pPr>
              <w:spacing w:after="0" w:line="240" w:lineRule="auto"/>
              <w:rPr>
                <w:rFonts w:asciiTheme="minorHAnsi" w:hAnsiTheme="minorHAnsi" w:cstheme="minorHAnsi"/>
              </w:rPr>
            </w:pPr>
            <w:r w:rsidRPr="009D3BD8">
              <w:rPr>
                <w:rFonts w:asciiTheme="minorHAnsi" w:hAnsiTheme="minorHAnsi" w:cstheme="minorHAnsi"/>
                <w:b/>
              </w:rPr>
              <w:t>2019</w:t>
            </w:r>
            <w:r w:rsidR="00F60206" w:rsidRPr="009D3BD8">
              <w:rPr>
                <w:rFonts w:asciiTheme="minorHAnsi" w:hAnsiTheme="minorHAnsi" w:cstheme="minorHAnsi"/>
                <w:b/>
              </w:rPr>
              <w:t xml:space="preserve"> WORKPLAN</w:t>
            </w:r>
          </w:p>
          <w:p w14:paraId="7DFB2BAB" w14:textId="30894271" w:rsidR="00F60206" w:rsidRPr="009D3BD8" w:rsidRDefault="00F60206" w:rsidP="00F60206">
            <w:pPr>
              <w:spacing w:after="0" w:line="240" w:lineRule="auto"/>
              <w:rPr>
                <w:rFonts w:asciiTheme="minorHAnsi" w:hAnsiTheme="minorHAnsi" w:cstheme="minorHAnsi"/>
              </w:rPr>
            </w:pPr>
            <w:r w:rsidRPr="009D3BD8">
              <w:rPr>
                <w:rFonts w:asciiTheme="minorHAnsi" w:hAnsiTheme="minorHAnsi" w:cstheme="minorHAnsi"/>
              </w:rPr>
              <w:t>Members noted the planned activities.</w:t>
            </w:r>
            <w:r w:rsidR="001F0D03" w:rsidRPr="009D3BD8">
              <w:rPr>
                <w:rFonts w:asciiTheme="minorHAnsi" w:hAnsiTheme="minorHAnsi" w:cstheme="minorHAnsi"/>
              </w:rPr>
              <w:t xml:space="preserve">  </w:t>
            </w:r>
          </w:p>
          <w:p w14:paraId="1845186F" w14:textId="77777777" w:rsidR="00F60206" w:rsidRPr="009D3BD8" w:rsidRDefault="00F60206" w:rsidP="00F60206">
            <w:pPr>
              <w:spacing w:after="0" w:line="240" w:lineRule="auto"/>
              <w:rPr>
                <w:rFonts w:asciiTheme="minorHAnsi" w:hAnsiTheme="minorHAnsi" w:cstheme="minorHAnsi"/>
              </w:rPr>
            </w:pPr>
          </w:p>
          <w:p w14:paraId="310BA6EC" w14:textId="77777777" w:rsidR="00F60206" w:rsidRPr="009D3BD8" w:rsidRDefault="00F60206" w:rsidP="00F60206">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0E550F4D" w14:textId="4ED9454A" w:rsidR="00F60206" w:rsidRPr="009D3BD8" w:rsidRDefault="00F60206" w:rsidP="00F60206">
            <w:pPr>
              <w:spacing w:after="0" w:line="240" w:lineRule="auto"/>
              <w:rPr>
                <w:rFonts w:asciiTheme="minorHAnsi" w:hAnsiTheme="minorHAnsi" w:cstheme="minorHAnsi"/>
              </w:rPr>
            </w:pPr>
            <w:r w:rsidRPr="009D3BD8">
              <w:rPr>
                <w:rFonts w:asciiTheme="minorHAnsi" w:hAnsiTheme="minorHAnsi" w:cstheme="minorHAnsi"/>
              </w:rPr>
              <w:t>Members noted that the next meeting of the Standards Commission was scheduled to take place</w:t>
            </w:r>
            <w:r w:rsidR="00B852E5" w:rsidRPr="009D3BD8">
              <w:rPr>
                <w:rFonts w:asciiTheme="minorHAnsi" w:hAnsiTheme="minorHAnsi" w:cstheme="minorHAnsi"/>
              </w:rPr>
              <w:t xml:space="preserve"> </w:t>
            </w:r>
            <w:r w:rsidRPr="009D3BD8">
              <w:rPr>
                <w:rFonts w:asciiTheme="minorHAnsi" w:hAnsiTheme="minorHAnsi" w:cstheme="minorHAnsi"/>
              </w:rPr>
              <w:t xml:space="preserve">on </w:t>
            </w:r>
            <w:r w:rsidR="00995541" w:rsidRPr="009D3BD8">
              <w:rPr>
                <w:rFonts w:asciiTheme="minorHAnsi" w:hAnsiTheme="minorHAnsi" w:cstheme="minorHAnsi"/>
              </w:rPr>
              <w:t>Monday</w:t>
            </w:r>
            <w:r w:rsidRPr="009D3BD8">
              <w:rPr>
                <w:rFonts w:asciiTheme="minorHAnsi" w:hAnsiTheme="minorHAnsi" w:cstheme="minorHAnsi"/>
              </w:rPr>
              <w:t xml:space="preserve">, </w:t>
            </w:r>
            <w:r w:rsidR="00B852E5" w:rsidRPr="009D3BD8">
              <w:rPr>
                <w:rFonts w:asciiTheme="minorHAnsi" w:hAnsiTheme="minorHAnsi" w:cstheme="minorHAnsi"/>
              </w:rPr>
              <w:t>2</w:t>
            </w:r>
            <w:r w:rsidR="00033785" w:rsidRPr="009D3BD8">
              <w:rPr>
                <w:rFonts w:asciiTheme="minorHAnsi" w:hAnsiTheme="minorHAnsi" w:cstheme="minorHAnsi"/>
              </w:rPr>
              <w:t>9 July</w:t>
            </w:r>
            <w:r w:rsidRPr="009D3BD8">
              <w:rPr>
                <w:rFonts w:asciiTheme="minorHAnsi" w:hAnsiTheme="minorHAnsi" w:cstheme="minorHAnsi"/>
              </w:rPr>
              <w:t xml:space="preserve"> 2019. </w:t>
            </w:r>
          </w:p>
          <w:p w14:paraId="4D607415" w14:textId="0C7C847F" w:rsidR="00067DEB" w:rsidRPr="009D3BD8" w:rsidRDefault="00067DEB" w:rsidP="006A022E">
            <w:pPr>
              <w:spacing w:after="0" w:line="240" w:lineRule="auto"/>
              <w:rPr>
                <w:rFonts w:asciiTheme="minorHAnsi" w:hAnsiTheme="minorHAnsi" w:cstheme="minorHAnsi"/>
              </w:rPr>
            </w:pPr>
          </w:p>
        </w:tc>
        <w:tc>
          <w:tcPr>
            <w:tcW w:w="1378" w:type="dxa"/>
            <w:gridSpan w:val="2"/>
            <w:shd w:val="clear" w:color="auto" w:fill="auto"/>
          </w:tcPr>
          <w:p w14:paraId="2DD76AC7" w14:textId="77777777" w:rsidR="00067DEB" w:rsidRPr="009D3BD8" w:rsidRDefault="00067DEB" w:rsidP="006A022E">
            <w:pPr>
              <w:spacing w:after="0" w:line="240" w:lineRule="auto"/>
              <w:rPr>
                <w:rFonts w:asciiTheme="minorHAnsi" w:hAnsiTheme="minorHAnsi" w:cstheme="minorHAnsi"/>
                <w:b/>
              </w:rPr>
            </w:pPr>
          </w:p>
          <w:p w14:paraId="6CD7BC03" w14:textId="77777777" w:rsidR="001C398C" w:rsidRPr="009D3BD8" w:rsidRDefault="001C398C" w:rsidP="006A022E">
            <w:pPr>
              <w:spacing w:after="0" w:line="240" w:lineRule="auto"/>
              <w:rPr>
                <w:rFonts w:asciiTheme="minorHAnsi" w:hAnsiTheme="minorHAnsi" w:cstheme="minorHAnsi"/>
                <w:b/>
              </w:rPr>
            </w:pPr>
          </w:p>
          <w:p w14:paraId="33692B11" w14:textId="77777777" w:rsidR="001C398C" w:rsidRPr="009D3BD8" w:rsidRDefault="001C398C" w:rsidP="00995541">
            <w:pPr>
              <w:spacing w:after="0" w:line="240" w:lineRule="auto"/>
              <w:rPr>
                <w:rFonts w:asciiTheme="minorHAnsi" w:hAnsiTheme="minorHAnsi" w:cstheme="minorHAnsi"/>
                <w:b/>
              </w:rPr>
            </w:pPr>
          </w:p>
          <w:p w14:paraId="4C4CC7F7" w14:textId="77777777" w:rsidR="001F0D03" w:rsidRPr="009D3BD8" w:rsidRDefault="001F0D03" w:rsidP="00995541">
            <w:pPr>
              <w:spacing w:after="0" w:line="240" w:lineRule="auto"/>
              <w:rPr>
                <w:rFonts w:asciiTheme="minorHAnsi" w:hAnsiTheme="minorHAnsi" w:cstheme="minorHAnsi"/>
                <w:b/>
              </w:rPr>
            </w:pPr>
          </w:p>
          <w:p w14:paraId="749DA212" w14:textId="77777777" w:rsidR="001F0D03" w:rsidRPr="009D3BD8" w:rsidRDefault="001F0D03" w:rsidP="001F0D03">
            <w:pPr>
              <w:spacing w:after="0" w:line="240" w:lineRule="auto"/>
              <w:rPr>
                <w:rFonts w:asciiTheme="minorHAnsi" w:hAnsiTheme="minorHAnsi" w:cstheme="minorHAnsi"/>
                <w:b/>
              </w:rPr>
            </w:pPr>
          </w:p>
          <w:p w14:paraId="5E5F7882" w14:textId="77777777" w:rsidR="001F0D03" w:rsidRPr="009D3BD8" w:rsidRDefault="001F0D03" w:rsidP="001F0D03">
            <w:pPr>
              <w:spacing w:after="0" w:line="240" w:lineRule="auto"/>
              <w:rPr>
                <w:rFonts w:asciiTheme="minorHAnsi" w:hAnsiTheme="minorHAnsi" w:cstheme="minorHAnsi"/>
                <w:b/>
              </w:rPr>
            </w:pPr>
          </w:p>
          <w:p w14:paraId="08521D07" w14:textId="38A03815" w:rsidR="001F0D03" w:rsidRPr="009D3BD8" w:rsidRDefault="001F0D03" w:rsidP="009D3BD8">
            <w:pPr>
              <w:spacing w:after="0" w:line="240" w:lineRule="auto"/>
              <w:rPr>
                <w:rFonts w:asciiTheme="minorHAnsi" w:hAnsiTheme="minorHAnsi" w:cstheme="minorHAnsi"/>
                <w:b/>
              </w:rPr>
            </w:pPr>
          </w:p>
        </w:tc>
      </w:tr>
    </w:tbl>
    <w:p w14:paraId="4A5465BC" w14:textId="1491A646" w:rsidR="0052545A" w:rsidRPr="009D3BD8" w:rsidRDefault="0052545A" w:rsidP="00FC1D77">
      <w:pPr>
        <w:rPr>
          <w:rFonts w:asciiTheme="minorHAnsi" w:hAnsiTheme="minorHAnsi" w:cstheme="minorHAnsi"/>
        </w:rPr>
      </w:pPr>
    </w:p>
    <w:p w14:paraId="05288ADE" w14:textId="77777777" w:rsidR="00DF45A1" w:rsidRPr="009D3BD8" w:rsidRDefault="00DF45A1" w:rsidP="00FC1D77">
      <w:pPr>
        <w:rPr>
          <w:rFonts w:asciiTheme="minorHAnsi" w:hAnsiTheme="minorHAnsi" w:cstheme="minorHAnsi"/>
        </w:rPr>
      </w:pPr>
    </w:p>
    <w:sectPr w:rsidR="00DF45A1" w:rsidRPr="009D3BD8"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F29C" w14:textId="77777777" w:rsidR="00DD544B" w:rsidRDefault="00DD544B" w:rsidP="0052545A">
      <w:pPr>
        <w:spacing w:after="0" w:line="240" w:lineRule="auto"/>
      </w:pPr>
      <w:r>
        <w:separator/>
      </w:r>
    </w:p>
  </w:endnote>
  <w:endnote w:type="continuationSeparator" w:id="0">
    <w:p w14:paraId="341F78C7" w14:textId="77777777" w:rsidR="00DD544B" w:rsidRDefault="00DD544B"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25BA" w14:textId="77777777" w:rsidR="00DD544B" w:rsidRDefault="00DD544B" w:rsidP="0052545A">
      <w:pPr>
        <w:spacing w:after="0" w:line="240" w:lineRule="auto"/>
      </w:pPr>
      <w:r>
        <w:separator/>
      </w:r>
    </w:p>
  </w:footnote>
  <w:footnote w:type="continuationSeparator" w:id="0">
    <w:p w14:paraId="7EB471C7" w14:textId="77777777" w:rsidR="00DD544B" w:rsidRDefault="00DD544B"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22512A21" w:rsidR="00B73169" w:rsidRDefault="00B73169"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B73169" w:rsidRPr="00C677CD" w14:paraId="760E12B9" w14:textId="77777777" w:rsidTr="00ED5BF7">
      <w:tc>
        <w:tcPr>
          <w:tcW w:w="5070" w:type="dxa"/>
          <w:shd w:val="clear" w:color="auto" w:fill="auto"/>
          <w:hideMark/>
        </w:tcPr>
        <w:p w14:paraId="4087690C" w14:textId="77777777" w:rsidR="00B73169" w:rsidRPr="00C677CD" w:rsidRDefault="00B73169">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B73169" w:rsidRPr="00C677CD" w:rsidRDefault="00B73169">
          <w:pPr>
            <w:pStyle w:val="Header"/>
            <w:rPr>
              <w:b/>
              <w:sz w:val="44"/>
            </w:rPr>
          </w:pPr>
        </w:p>
        <w:p w14:paraId="14AAC32B" w14:textId="36FCF0EA" w:rsidR="00B73169" w:rsidRPr="00C677CD" w:rsidRDefault="00B73169" w:rsidP="00ED5BF7">
          <w:pPr>
            <w:pStyle w:val="Header"/>
            <w:ind w:firstLine="597"/>
            <w:jc w:val="right"/>
          </w:pPr>
        </w:p>
      </w:tc>
    </w:tr>
  </w:tbl>
  <w:p w14:paraId="14F135B3" w14:textId="77777777" w:rsidR="00B73169" w:rsidRDefault="00B7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7286"/>
    <w:multiLevelType w:val="hybridMultilevel"/>
    <w:tmpl w:val="B8F2C3FA"/>
    <w:lvl w:ilvl="0" w:tplc="12E0978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07DA1"/>
    <w:multiLevelType w:val="hybridMultilevel"/>
    <w:tmpl w:val="C616D9F4"/>
    <w:lvl w:ilvl="0" w:tplc="F5EE6772">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D451C"/>
    <w:multiLevelType w:val="hybridMultilevel"/>
    <w:tmpl w:val="19CE74EC"/>
    <w:lvl w:ilvl="0" w:tplc="0E90F10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ADB7C8B"/>
    <w:multiLevelType w:val="hybridMultilevel"/>
    <w:tmpl w:val="729A02AA"/>
    <w:lvl w:ilvl="0" w:tplc="BC3A9A2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1E252096"/>
    <w:multiLevelType w:val="multilevel"/>
    <w:tmpl w:val="E45A0B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7030A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177C38"/>
    <w:multiLevelType w:val="hybridMultilevel"/>
    <w:tmpl w:val="739A4B76"/>
    <w:lvl w:ilvl="0" w:tplc="7896922C">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7" w15:restartNumberingAfterBreak="0">
    <w:nsid w:val="2BB213B9"/>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532C9"/>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432855"/>
    <w:multiLevelType w:val="hybridMultilevel"/>
    <w:tmpl w:val="72D28498"/>
    <w:lvl w:ilvl="0" w:tplc="87A070A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7"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31074F"/>
    <w:multiLevelType w:val="hybridMultilevel"/>
    <w:tmpl w:val="1F5216F4"/>
    <w:lvl w:ilvl="0" w:tplc="1F067464">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52591D"/>
    <w:multiLevelType w:val="hybridMultilevel"/>
    <w:tmpl w:val="C0D0A286"/>
    <w:lvl w:ilvl="0" w:tplc="CE22A40A">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6D4F03"/>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7D138D"/>
    <w:multiLevelType w:val="hybridMultilevel"/>
    <w:tmpl w:val="9A4A7B60"/>
    <w:lvl w:ilvl="0" w:tplc="BC3A9A2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223AE9"/>
    <w:multiLevelType w:val="hybridMultilevel"/>
    <w:tmpl w:val="6CE03AEA"/>
    <w:lvl w:ilvl="0" w:tplc="A7A4C768">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C2670"/>
    <w:multiLevelType w:val="hybridMultilevel"/>
    <w:tmpl w:val="E72A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F7EB4"/>
    <w:multiLevelType w:val="hybridMultilevel"/>
    <w:tmpl w:val="7ABE4F2A"/>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A34EDF"/>
    <w:multiLevelType w:val="hybridMultilevel"/>
    <w:tmpl w:val="024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0562A"/>
    <w:multiLevelType w:val="hybridMultilevel"/>
    <w:tmpl w:val="852677F0"/>
    <w:lvl w:ilvl="0" w:tplc="6EB6B82A">
      <w:start w:val="1"/>
      <w:numFmt w:val="lowerLetter"/>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9"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1B2730"/>
    <w:multiLevelType w:val="hybridMultilevel"/>
    <w:tmpl w:val="17AC6008"/>
    <w:lvl w:ilvl="0" w:tplc="C764E3E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285A34"/>
    <w:multiLevelType w:val="hybridMultilevel"/>
    <w:tmpl w:val="744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492D4F"/>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741A0D"/>
    <w:multiLevelType w:val="hybridMultilevel"/>
    <w:tmpl w:val="13589608"/>
    <w:lvl w:ilvl="0" w:tplc="B63A5A0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7"/>
  </w:num>
  <w:num w:numId="3">
    <w:abstractNumId w:val="11"/>
  </w:num>
  <w:num w:numId="4">
    <w:abstractNumId w:val="34"/>
  </w:num>
  <w:num w:numId="5">
    <w:abstractNumId w:val="19"/>
  </w:num>
  <w:num w:numId="6">
    <w:abstractNumId w:val="23"/>
  </w:num>
  <w:num w:numId="7">
    <w:abstractNumId w:val="43"/>
  </w:num>
  <w:num w:numId="8">
    <w:abstractNumId w:val="37"/>
  </w:num>
  <w:num w:numId="9">
    <w:abstractNumId w:val="9"/>
  </w:num>
  <w:num w:numId="10">
    <w:abstractNumId w:val="18"/>
  </w:num>
  <w:num w:numId="11">
    <w:abstractNumId w:val="16"/>
  </w:num>
  <w:num w:numId="12">
    <w:abstractNumId w:val="30"/>
  </w:num>
  <w:num w:numId="13">
    <w:abstractNumId w:val="26"/>
  </w:num>
  <w:num w:numId="14">
    <w:abstractNumId w:val="21"/>
  </w:num>
  <w:num w:numId="15">
    <w:abstractNumId w:val="5"/>
  </w:num>
  <w:num w:numId="16">
    <w:abstractNumId w:val="39"/>
  </w:num>
  <w:num w:numId="17">
    <w:abstractNumId w:val="8"/>
  </w:num>
  <w:num w:numId="18">
    <w:abstractNumId w:val="24"/>
  </w:num>
  <w:num w:numId="19">
    <w:abstractNumId w:val="13"/>
  </w:num>
  <w:num w:numId="20">
    <w:abstractNumId w:val="3"/>
  </w:num>
  <w:num w:numId="21">
    <w:abstractNumId w:val="0"/>
  </w:num>
  <w:num w:numId="22">
    <w:abstractNumId w:val="1"/>
  </w:num>
  <w:num w:numId="23">
    <w:abstractNumId w:val="41"/>
  </w:num>
  <w:num w:numId="24">
    <w:abstractNumId w:val="7"/>
  </w:num>
  <w:num w:numId="25">
    <w:abstractNumId w:val="33"/>
  </w:num>
  <w:num w:numId="26">
    <w:abstractNumId w:val="17"/>
  </w:num>
  <w:num w:numId="27">
    <w:abstractNumId w:val="20"/>
  </w:num>
  <w:num w:numId="28">
    <w:abstractNumId w:val="32"/>
  </w:num>
  <w:num w:numId="29">
    <w:abstractNumId w:val="44"/>
  </w:num>
  <w:num w:numId="30">
    <w:abstractNumId w:val="2"/>
  </w:num>
  <w:num w:numId="31">
    <w:abstractNumId w:val="35"/>
  </w:num>
  <w:num w:numId="32">
    <w:abstractNumId w:val="12"/>
  </w:num>
  <w:num w:numId="33">
    <w:abstractNumId w:val="38"/>
  </w:num>
  <w:num w:numId="34">
    <w:abstractNumId w:val="4"/>
  </w:num>
  <w:num w:numId="35">
    <w:abstractNumId w:val="25"/>
  </w:num>
  <w:num w:numId="36">
    <w:abstractNumId w:val="31"/>
  </w:num>
  <w:num w:numId="37">
    <w:abstractNumId w:val="29"/>
  </w:num>
  <w:num w:numId="38">
    <w:abstractNumId w:val="22"/>
  </w:num>
  <w:num w:numId="39">
    <w:abstractNumId w:val="6"/>
  </w:num>
  <w:num w:numId="40">
    <w:abstractNumId w:val="40"/>
  </w:num>
  <w:num w:numId="41">
    <w:abstractNumId w:val="28"/>
  </w:num>
  <w:num w:numId="42">
    <w:abstractNumId w:val="36"/>
  </w:num>
  <w:num w:numId="43">
    <w:abstractNumId w:val="15"/>
  </w:num>
  <w:num w:numId="44">
    <w:abstractNumId w:val="42"/>
  </w:num>
  <w:num w:numId="45">
    <w:abstractNumId w:val="45"/>
  </w:num>
  <w:num w:numId="4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2949"/>
    <w:rsid w:val="00024905"/>
    <w:rsid w:val="00024C1B"/>
    <w:rsid w:val="00024E4B"/>
    <w:rsid w:val="0002594D"/>
    <w:rsid w:val="00027762"/>
    <w:rsid w:val="000302A3"/>
    <w:rsid w:val="00033496"/>
    <w:rsid w:val="00033516"/>
    <w:rsid w:val="00033785"/>
    <w:rsid w:val="00035552"/>
    <w:rsid w:val="000362C6"/>
    <w:rsid w:val="0004038E"/>
    <w:rsid w:val="00041C70"/>
    <w:rsid w:val="00042E97"/>
    <w:rsid w:val="00053118"/>
    <w:rsid w:val="00053563"/>
    <w:rsid w:val="000540C4"/>
    <w:rsid w:val="00054576"/>
    <w:rsid w:val="00055DB2"/>
    <w:rsid w:val="000605EC"/>
    <w:rsid w:val="00061CB9"/>
    <w:rsid w:val="00063627"/>
    <w:rsid w:val="0006378E"/>
    <w:rsid w:val="00063C4E"/>
    <w:rsid w:val="000643B0"/>
    <w:rsid w:val="00064931"/>
    <w:rsid w:val="00064DB8"/>
    <w:rsid w:val="00066122"/>
    <w:rsid w:val="00066AB7"/>
    <w:rsid w:val="00067621"/>
    <w:rsid w:val="00067DEB"/>
    <w:rsid w:val="00071237"/>
    <w:rsid w:val="000738F3"/>
    <w:rsid w:val="00074E47"/>
    <w:rsid w:val="0007567E"/>
    <w:rsid w:val="00075964"/>
    <w:rsid w:val="000761A2"/>
    <w:rsid w:val="00076CFD"/>
    <w:rsid w:val="00077290"/>
    <w:rsid w:val="0008054D"/>
    <w:rsid w:val="00080F06"/>
    <w:rsid w:val="0008242A"/>
    <w:rsid w:val="00084D66"/>
    <w:rsid w:val="00085485"/>
    <w:rsid w:val="00085CDA"/>
    <w:rsid w:val="00086338"/>
    <w:rsid w:val="00086C19"/>
    <w:rsid w:val="0008720C"/>
    <w:rsid w:val="00090976"/>
    <w:rsid w:val="00091577"/>
    <w:rsid w:val="000929F8"/>
    <w:rsid w:val="00095357"/>
    <w:rsid w:val="00095A78"/>
    <w:rsid w:val="00097FDE"/>
    <w:rsid w:val="000A0139"/>
    <w:rsid w:val="000A0C02"/>
    <w:rsid w:val="000A1783"/>
    <w:rsid w:val="000A253D"/>
    <w:rsid w:val="000A4B0E"/>
    <w:rsid w:val="000A5C10"/>
    <w:rsid w:val="000A5FAF"/>
    <w:rsid w:val="000A7674"/>
    <w:rsid w:val="000A7700"/>
    <w:rsid w:val="000A7D21"/>
    <w:rsid w:val="000B03D4"/>
    <w:rsid w:val="000B0ABB"/>
    <w:rsid w:val="000B589A"/>
    <w:rsid w:val="000B62BB"/>
    <w:rsid w:val="000C0AF8"/>
    <w:rsid w:val="000C17CB"/>
    <w:rsid w:val="000C2137"/>
    <w:rsid w:val="000C4314"/>
    <w:rsid w:val="000C62B2"/>
    <w:rsid w:val="000C7555"/>
    <w:rsid w:val="000D12F1"/>
    <w:rsid w:val="000D5550"/>
    <w:rsid w:val="000D5E27"/>
    <w:rsid w:val="000D65FD"/>
    <w:rsid w:val="000D6AC7"/>
    <w:rsid w:val="000D702E"/>
    <w:rsid w:val="000D7C1A"/>
    <w:rsid w:val="000E17DC"/>
    <w:rsid w:val="000E1906"/>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997"/>
    <w:rsid w:val="000F762D"/>
    <w:rsid w:val="000F7DC7"/>
    <w:rsid w:val="00100511"/>
    <w:rsid w:val="00100750"/>
    <w:rsid w:val="00100D41"/>
    <w:rsid w:val="0010115F"/>
    <w:rsid w:val="001015C0"/>
    <w:rsid w:val="00103F89"/>
    <w:rsid w:val="001040E9"/>
    <w:rsid w:val="00107CC3"/>
    <w:rsid w:val="00107E4E"/>
    <w:rsid w:val="0011092C"/>
    <w:rsid w:val="001121AF"/>
    <w:rsid w:val="001122BE"/>
    <w:rsid w:val="001124F3"/>
    <w:rsid w:val="00112576"/>
    <w:rsid w:val="00112587"/>
    <w:rsid w:val="00116254"/>
    <w:rsid w:val="0012109A"/>
    <w:rsid w:val="0012175A"/>
    <w:rsid w:val="00122D4A"/>
    <w:rsid w:val="00124CFC"/>
    <w:rsid w:val="00124F4B"/>
    <w:rsid w:val="00124FB5"/>
    <w:rsid w:val="00125131"/>
    <w:rsid w:val="00126ABD"/>
    <w:rsid w:val="001275BF"/>
    <w:rsid w:val="00127A3E"/>
    <w:rsid w:val="00127D56"/>
    <w:rsid w:val="00130429"/>
    <w:rsid w:val="001308E9"/>
    <w:rsid w:val="00130A17"/>
    <w:rsid w:val="00131FF4"/>
    <w:rsid w:val="00132E57"/>
    <w:rsid w:val="00133DFB"/>
    <w:rsid w:val="0013428D"/>
    <w:rsid w:val="00135A0D"/>
    <w:rsid w:val="00136947"/>
    <w:rsid w:val="00137331"/>
    <w:rsid w:val="00137F98"/>
    <w:rsid w:val="00141B35"/>
    <w:rsid w:val="001431BA"/>
    <w:rsid w:val="001432CF"/>
    <w:rsid w:val="001452F3"/>
    <w:rsid w:val="001503CC"/>
    <w:rsid w:val="00152D9C"/>
    <w:rsid w:val="0015430A"/>
    <w:rsid w:val="0015435A"/>
    <w:rsid w:val="00154B5C"/>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0BD8"/>
    <w:rsid w:val="00170C39"/>
    <w:rsid w:val="00171AFC"/>
    <w:rsid w:val="00173A23"/>
    <w:rsid w:val="00175181"/>
    <w:rsid w:val="00175C56"/>
    <w:rsid w:val="00176931"/>
    <w:rsid w:val="001771F4"/>
    <w:rsid w:val="001773E6"/>
    <w:rsid w:val="001812C4"/>
    <w:rsid w:val="001825F3"/>
    <w:rsid w:val="00182FCF"/>
    <w:rsid w:val="001839A9"/>
    <w:rsid w:val="00183E75"/>
    <w:rsid w:val="00183F76"/>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89B"/>
    <w:rsid w:val="001B5E38"/>
    <w:rsid w:val="001B6027"/>
    <w:rsid w:val="001B6DEB"/>
    <w:rsid w:val="001C0532"/>
    <w:rsid w:val="001C1661"/>
    <w:rsid w:val="001C22C9"/>
    <w:rsid w:val="001C2D38"/>
    <w:rsid w:val="001C398C"/>
    <w:rsid w:val="001C3D13"/>
    <w:rsid w:val="001C6254"/>
    <w:rsid w:val="001C6AA4"/>
    <w:rsid w:val="001C6CE2"/>
    <w:rsid w:val="001C73DB"/>
    <w:rsid w:val="001C7E62"/>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0D03"/>
    <w:rsid w:val="001F2BAE"/>
    <w:rsid w:val="001F420A"/>
    <w:rsid w:val="001F4DDA"/>
    <w:rsid w:val="001F4F48"/>
    <w:rsid w:val="001F5DB3"/>
    <w:rsid w:val="001F69CA"/>
    <w:rsid w:val="00200F26"/>
    <w:rsid w:val="0020344E"/>
    <w:rsid w:val="002034C9"/>
    <w:rsid w:val="00204788"/>
    <w:rsid w:val="002049CD"/>
    <w:rsid w:val="00206D97"/>
    <w:rsid w:val="00207738"/>
    <w:rsid w:val="00207C4A"/>
    <w:rsid w:val="00207F0E"/>
    <w:rsid w:val="002129D6"/>
    <w:rsid w:val="00212D55"/>
    <w:rsid w:val="0021399A"/>
    <w:rsid w:val="00213CF4"/>
    <w:rsid w:val="00214F82"/>
    <w:rsid w:val="0021652A"/>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270"/>
    <w:rsid w:val="00251715"/>
    <w:rsid w:val="002524BD"/>
    <w:rsid w:val="00252D24"/>
    <w:rsid w:val="00254B5F"/>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519B"/>
    <w:rsid w:val="00286042"/>
    <w:rsid w:val="00287A1B"/>
    <w:rsid w:val="00290447"/>
    <w:rsid w:val="0029044D"/>
    <w:rsid w:val="00290658"/>
    <w:rsid w:val="00290F17"/>
    <w:rsid w:val="0029176C"/>
    <w:rsid w:val="0029186C"/>
    <w:rsid w:val="00291DF1"/>
    <w:rsid w:val="00291E9C"/>
    <w:rsid w:val="00292DA3"/>
    <w:rsid w:val="00292EEC"/>
    <w:rsid w:val="00293AF6"/>
    <w:rsid w:val="00293EC6"/>
    <w:rsid w:val="002946F5"/>
    <w:rsid w:val="00294A5B"/>
    <w:rsid w:val="0029574E"/>
    <w:rsid w:val="002958F6"/>
    <w:rsid w:val="00297076"/>
    <w:rsid w:val="002A0A39"/>
    <w:rsid w:val="002A13C1"/>
    <w:rsid w:val="002A2CC1"/>
    <w:rsid w:val="002A362F"/>
    <w:rsid w:val="002A3A5D"/>
    <w:rsid w:val="002A5901"/>
    <w:rsid w:val="002B16CF"/>
    <w:rsid w:val="002B2061"/>
    <w:rsid w:val="002B2118"/>
    <w:rsid w:val="002B268F"/>
    <w:rsid w:val="002B2D66"/>
    <w:rsid w:val="002B6114"/>
    <w:rsid w:val="002B701D"/>
    <w:rsid w:val="002B745F"/>
    <w:rsid w:val="002B74C6"/>
    <w:rsid w:val="002C0883"/>
    <w:rsid w:val="002C118B"/>
    <w:rsid w:val="002C3E78"/>
    <w:rsid w:val="002C4113"/>
    <w:rsid w:val="002C4B49"/>
    <w:rsid w:val="002C4B6A"/>
    <w:rsid w:val="002C4BAB"/>
    <w:rsid w:val="002C5352"/>
    <w:rsid w:val="002C63FF"/>
    <w:rsid w:val="002C656B"/>
    <w:rsid w:val="002C7DE9"/>
    <w:rsid w:val="002D0141"/>
    <w:rsid w:val="002D11E9"/>
    <w:rsid w:val="002D1ECA"/>
    <w:rsid w:val="002D2363"/>
    <w:rsid w:val="002D3266"/>
    <w:rsid w:val="002D3E45"/>
    <w:rsid w:val="002D56F7"/>
    <w:rsid w:val="002D5AE6"/>
    <w:rsid w:val="002D63C1"/>
    <w:rsid w:val="002E1160"/>
    <w:rsid w:val="002E3480"/>
    <w:rsid w:val="002E3CB7"/>
    <w:rsid w:val="002E46C8"/>
    <w:rsid w:val="002E48BF"/>
    <w:rsid w:val="002E5927"/>
    <w:rsid w:val="002E7CD6"/>
    <w:rsid w:val="002F001B"/>
    <w:rsid w:val="002F04F9"/>
    <w:rsid w:val="002F0AEF"/>
    <w:rsid w:val="002F277F"/>
    <w:rsid w:val="002F41E2"/>
    <w:rsid w:val="002F4497"/>
    <w:rsid w:val="002F56BF"/>
    <w:rsid w:val="002F576C"/>
    <w:rsid w:val="002F635E"/>
    <w:rsid w:val="002F6820"/>
    <w:rsid w:val="00302CB5"/>
    <w:rsid w:val="00304B4F"/>
    <w:rsid w:val="00304F6A"/>
    <w:rsid w:val="003051F2"/>
    <w:rsid w:val="0030586E"/>
    <w:rsid w:val="00306305"/>
    <w:rsid w:val="0030658D"/>
    <w:rsid w:val="003075A7"/>
    <w:rsid w:val="00310A4D"/>
    <w:rsid w:val="0031140E"/>
    <w:rsid w:val="00311649"/>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6831"/>
    <w:rsid w:val="00337879"/>
    <w:rsid w:val="00337F0B"/>
    <w:rsid w:val="00341C78"/>
    <w:rsid w:val="0034272A"/>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E66"/>
    <w:rsid w:val="00357F7D"/>
    <w:rsid w:val="00360837"/>
    <w:rsid w:val="00362595"/>
    <w:rsid w:val="00362B4B"/>
    <w:rsid w:val="00363417"/>
    <w:rsid w:val="00363E04"/>
    <w:rsid w:val="00364310"/>
    <w:rsid w:val="00364F0F"/>
    <w:rsid w:val="00366B59"/>
    <w:rsid w:val="0037061C"/>
    <w:rsid w:val="00370C18"/>
    <w:rsid w:val="00373618"/>
    <w:rsid w:val="00375FEE"/>
    <w:rsid w:val="0037665D"/>
    <w:rsid w:val="00376DC7"/>
    <w:rsid w:val="00380523"/>
    <w:rsid w:val="003816D2"/>
    <w:rsid w:val="00382527"/>
    <w:rsid w:val="00382572"/>
    <w:rsid w:val="00383D67"/>
    <w:rsid w:val="003849D9"/>
    <w:rsid w:val="00385E50"/>
    <w:rsid w:val="00387535"/>
    <w:rsid w:val="00387B51"/>
    <w:rsid w:val="00390F98"/>
    <w:rsid w:val="00391C6A"/>
    <w:rsid w:val="00393366"/>
    <w:rsid w:val="00394594"/>
    <w:rsid w:val="003947C2"/>
    <w:rsid w:val="00394DE0"/>
    <w:rsid w:val="00397159"/>
    <w:rsid w:val="00397CE7"/>
    <w:rsid w:val="003A0298"/>
    <w:rsid w:val="003A0BA6"/>
    <w:rsid w:val="003A1644"/>
    <w:rsid w:val="003A3D75"/>
    <w:rsid w:val="003A4020"/>
    <w:rsid w:val="003A414A"/>
    <w:rsid w:val="003A5D40"/>
    <w:rsid w:val="003A6062"/>
    <w:rsid w:val="003A61C1"/>
    <w:rsid w:val="003A639E"/>
    <w:rsid w:val="003A64D0"/>
    <w:rsid w:val="003A7D01"/>
    <w:rsid w:val="003B13A9"/>
    <w:rsid w:val="003B18CB"/>
    <w:rsid w:val="003B2EFC"/>
    <w:rsid w:val="003B3735"/>
    <w:rsid w:val="003B3C2C"/>
    <w:rsid w:val="003B4456"/>
    <w:rsid w:val="003C06DC"/>
    <w:rsid w:val="003C0ABC"/>
    <w:rsid w:val="003C0CC9"/>
    <w:rsid w:val="003C0F72"/>
    <w:rsid w:val="003C3F3D"/>
    <w:rsid w:val="003C3FA6"/>
    <w:rsid w:val="003C4742"/>
    <w:rsid w:val="003C58CB"/>
    <w:rsid w:val="003C65EA"/>
    <w:rsid w:val="003C7BF8"/>
    <w:rsid w:val="003D100D"/>
    <w:rsid w:val="003D120D"/>
    <w:rsid w:val="003D30DB"/>
    <w:rsid w:val="003D4E8D"/>
    <w:rsid w:val="003D6ED7"/>
    <w:rsid w:val="003D735C"/>
    <w:rsid w:val="003D7D83"/>
    <w:rsid w:val="003E0D4D"/>
    <w:rsid w:val="003E12BD"/>
    <w:rsid w:val="003E2ACC"/>
    <w:rsid w:val="003E2ECC"/>
    <w:rsid w:val="003E2EE9"/>
    <w:rsid w:val="003E3922"/>
    <w:rsid w:val="003E3C71"/>
    <w:rsid w:val="003E5A35"/>
    <w:rsid w:val="003F00A6"/>
    <w:rsid w:val="003F1A6C"/>
    <w:rsid w:val="003F1B20"/>
    <w:rsid w:val="003F1BA8"/>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602E"/>
    <w:rsid w:val="00407979"/>
    <w:rsid w:val="00407E1B"/>
    <w:rsid w:val="004142D0"/>
    <w:rsid w:val="00414540"/>
    <w:rsid w:val="00414749"/>
    <w:rsid w:val="00416C53"/>
    <w:rsid w:val="00416ED3"/>
    <w:rsid w:val="00417650"/>
    <w:rsid w:val="00417896"/>
    <w:rsid w:val="0042099B"/>
    <w:rsid w:val="00420E92"/>
    <w:rsid w:val="0042137C"/>
    <w:rsid w:val="00421793"/>
    <w:rsid w:val="004218EA"/>
    <w:rsid w:val="00425153"/>
    <w:rsid w:val="00427EF7"/>
    <w:rsid w:val="0043169C"/>
    <w:rsid w:val="004347CB"/>
    <w:rsid w:val="00434B79"/>
    <w:rsid w:val="00434D5F"/>
    <w:rsid w:val="00435027"/>
    <w:rsid w:val="0043544E"/>
    <w:rsid w:val="00435AC1"/>
    <w:rsid w:val="00440936"/>
    <w:rsid w:val="00441600"/>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66975"/>
    <w:rsid w:val="00470B3D"/>
    <w:rsid w:val="00471C36"/>
    <w:rsid w:val="00471F0C"/>
    <w:rsid w:val="00474D9F"/>
    <w:rsid w:val="00475920"/>
    <w:rsid w:val="00475AE1"/>
    <w:rsid w:val="004770E0"/>
    <w:rsid w:val="00483300"/>
    <w:rsid w:val="004848A2"/>
    <w:rsid w:val="00486F8F"/>
    <w:rsid w:val="00490127"/>
    <w:rsid w:val="00490A41"/>
    <w:rsid w:val="004913B0"/>
    <w:rsid w:val="004923C0"/>
    <w:rsid w:val="00493735"/>
    <w:rsid w:val="004938BF"/>
    <w:rsid w:val="00494962"/>
    <w:rsid w:val="00495E29"/>
    <w:rsid w:val="0049735C"/>
    <w:rsid w:val="004A1927"/>
    <w:rsid w:val="004A215E"/>
    <w:rsid w:val="004A28A9"/>
    <w:rsid w:val="004A333F"/>
    <w:rsid w:val="004A35B2"/>
    <w:rsid w:val="004A60C8"/>
    <w:rsid w:val="004A6592"/>
    <w:rsid w:val="004A7219"/>
    <w:rsid w:val="004B0131"/>
    <w:rsid w:val="004B3CD0"/>
    <w:rsid w:val="004B53FE"/>
    <w:rsid w:val="004B568E"/>
    <w:rsid w:val="004B6E06"/>
    <w:rsid w:val="004C6E69"/>
    <w:rsid w:val="004C7E11"/>
    <w:rsid w:val="004D05F9"/>
    <w:rsid w:val="004D20B9"/>
    <w:rsid w:val="004D2646"/>
    <w:rsid w:val="004D3059"/>
    <w:rsid w:val="004D3F07"/>
    <w:rsid w:val="004D44D9"/>
    <w:rsid w:val="004D53B0"/>
    <w:rsid w:val="004D7277"/>
    <w:rsid w:val="004D769F"/>
    <w:rsid w:val="004D7B57"/>
    <w:rsid w:val="004E04B6"/>
    <w:rsid w:val="004E0F16"/>
    <w:rsid w:val="004E275F"/>
    <w:rsid w:val="004E3408"/>
    <w:rsid w:val="004E362A"/>
    <w:rsid w:val="004E43E5"/>
    <w:rsid w:val="004E4C87"/>
    <w:rsid w:val="004E62F7"/>
    <w:rsid w:val="004E67C6"/>
    <w:rsid w:val="004E7554"/>
    <w:rsid w:val="004F0A4C"/>
    <w:rsid w:val="004F133E"/>
    <w:rsid w:val="004F215F"/>
    <w:rsid w:val="004F2A76"/>
    <w:rsid w:val="004F3664"/>
    <w:rsid w:val="004F4B1B"/>
    <w:rsid w:val="004F7CC5"/>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9A6"/>
    <w:rsid w:val="00524F5D"/>
    <w:rsid w:val="0052545A"/>
    <w:rsid w:val="00525A8A"/>
    <w:rsid w:val="005307DE"/>
    <w:rsid w:val="00531CA4"/>
    <w:rsid w:val="0053301E"/>
    <w:rsid w:val="005340D7"/>
    <w:rsid w:val="0053622A"/>
    <w:rsid w:val="005362C5"/>
    <w:rsid w:val="00536BA4"/>
    <w:rsid w:val="0054105F"/>
    <w:rsid w:val="00543431"/>
    <w:rsid w:val="005462BE"/>
    <w:rsid w:val="00546375"/>
    <w:rsid w:val="00546CBC"/>
    <w:rsid w:val="00546D11"/>
    <w:rsid w:val="00546E54"/>
    <w:rsid w:val="00547348"/>
    <w:rsid w:val="00547642"/>
    <w:rsid w:val="005510F2"/>
    <w:rsid w:val="00551282"/>
    <w:rsid w:val="0055374C"/>
    <w:rsid w:val="005539D3"/>
    <w:rsid w:val="005541DF"/>
    <w:rsid w:val="005545D7"/>
    <w:rsid w:val="00554C13"/>
    <w:rsid w:val="00554E58"/>
    <w:rsid w:val="005558E3"/>
    <w:rsid w:val="005603C0"/>
    <w:rsid w:val="0056095B"/>
    <w:rsid w:val="00561BC5"/>
    <w:rsid w:val="0056204B"/>
    <w:rsid w:val="00563709"/>
    <w:rsid w:val="005639E6"/>
    <w:rsid w:val="00565497"/>
    <w:rsid w:val="00567AE0"/>
    <w:rsid w:val="00572F0E"/>
    <w:rsid w:val="0057359B"/>
    <w:rsid w:val="00575742"/>
    <w:rsid w:val="00577D35"/>
    <w:rsid w:val="005802FE"/>
    <w:rsid w:val="005804AA"/>
    <w:rsid w:val="005815E7"/>
    <w:rsid w:val="00581CD3"/>
    <w:rsid w:val="005822BC"/>
    <w:rsid w:val="00582A98"/>
    <w:rsid w:val="00583358"/>
    <w:rsid w:val="00583935"/>
    <w:rsid w:val="00583E93"/>
    <w:rsid w:val="00585B72"/>
    <w:rsid w:val="00586C2C"/>
    <w:rsid w:val="00586E99"/>
    <w:rsid w:val="00587235"/>
    <w:rsid w:val="005878B3"/>
    <w:rsid w:val="00587EFD"/>
    <w:rsid w:val="00590395"/>
    <w:rsid w:val="00591BEA"/>
    <w:rsid w:val="00593203"/>
    <w:rsid w:val="0059466C"/>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2FFA"/>
    <w:rsid w:val="005B386F"/>
    <w:rsid w:val="005B3938"/>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D6FB2"/>
    <w:rsid w:val="005E213B"/>
    <w:rsid w:val="005E3ABC"/>
    <w:rsid w:val="005E4010"/>
    <w:rsid w:val="005E51FA"/>
    <w:rsid w:val="005E5EC9"/>
    <w:rsid w:val="005E65D0"/>
    <w:rsid w:val="005E7AB2"/>
    <w:rsid w:val="005F02CB"/>
    <w:rsid w:val="005F0F5A"/>
    <w:rsid w:val="005F404C"/>
    <w:rsid w:val="005F68A7"/>
    <w:rsid w:val="00602D18"/>
    <w:rsid w:val="00603B8B"/>
    <w:rsid w:val="00607780"/>
    <w:rsid w:val="0061041A"/>
    <w:rsid w:val="006104E9"/>
    <w:rsid w:val="00610E78"/>
    <w:rsid w:val="00611961"/>
    <w:rsid w:val="00613CE2"/>
    <w:rsid w:val="006156C4"/>
    <w:rsid w:val="006172D5"/>
    <w:rsid w:val="00617A34"/>
    <w:rsid w:val="00620310"/>
    <w:rsid w:val="00622E80"/>
    <w:rsid w:val="00627A8F"/>
    <w:rsid w:val="00632A30"/>
    <w:rsid w:val="00633A22"/>
    <w:rsid w:val="00634879"/>
    <w:rsid w:val="006358EC"/>
    <w:rsid w:val="006362DA"/>
    <w:rsid w:val="00636483"/>
    <w:rsid w:val="0063681B"/>
    <w:rsid w:val="006411D8"/>
    <w:rsid w:val="0064248A"/>
    <w:rsid w:val="006441AF"/>
    <w:rsid w:val="00644600"/>
    <w:rsid w:val="00644DDB"/>
    <w:rsid w:val="00647621"/>
    <w:rsid w:val="00651992"/>
    <w:rsid w:val="00652616"/>
    <w:rsid w:val="00652AC4"/>
    <w:rsid w:val="00654463"/>
    <w:rsid w:val="00654A34"/>
    <w:rsid w:val="0065779A"/>
    <w:rsid w:val="006579AA"/>
    <w:rsid w:val="00663E4F"/>
    <w:rsid w:val="00663E7C"/>
    <w:rsid w:val="006651BB"/>
    <w:rsid w:val="006655E1"/>
    <w:rsid w:val="00665770"/>
    <w:rsid w:val="0066737A"/>
    <w:rsid w:val="00671815"/>
    <w:rsid w:val="0067197E"/>
    <w:rsid w:val="00672F3C"/>
    <w:rsid w:val="0067464C"/>
    <w:rsid w:val="00674914"/>
    <w:rsid w:val="00675CB0"/>
    <w:rsid w:val="00676689"/>
    <w:rsid w:val="00681610"/>
    <w:rsid w:val="006818D9"/>
    <w:rsid w:val="00681C67"/>
    <w:rsid w:val="006826AB"/>
    <w:rsid w:val="0068276F"/>
    <w:rsid w:val="00683A42"/>
    <w:rsid w:val="00683C65"/>
    <w:rsid w:val="00684A0B"/>
    <w:rsid w:val="0068528E"/>
    <w:rsid w:val="006852AE"/>
    <w:rsid w:val="006854ED"/>
    <w:rsid w:val="00686F47"/>
    <w:rsid w:val="006912AE"/>
    <w:rsid w:val="00692F13"/>
    <w:rsid w:val="00694095"/>
    <w:rsid w:val="006941AB"/>
    <w:rsid w:val="00695456"/>
    <w:rsid w:val="006A022E"/>
    <w:rsid w:val="006A0AB7"/>
    <w:rsid w:val="006A2244"/>
    <w:rsid w:val="006A354C"/>
    <w:rsid w:val="006A36E8"/>
    <w:rsid w:val="006A422D"/>
    <w:rsid w:val="006A476C"/>
    <w:rsid w:val="006A4B0A"/>
    <w:rsid w:val="006A52A6"/>
    <w:rsid w:val="006A5B08"/>
    <w:rsid w:val="006B1828"/>
    <w:rsid w:val="006B4428"/>
    <w:rsid w:val="006B5F3C"/>
    <w:rsid w:val="006B69A9"/>
    <w:rsid w:val="006B6EB3"/>
    <w:rsid w:val="006C15D0"/>
    <w:rsid w:val="006C1DA0"/>
    <w:rsid w:val="006C2434"/>
    <w:rsid w:val="006C2787"/>
    <w:rsid w:val="006C40CD"/>
    <w:rsid w:val="006C538E"/>
    <w:rsid w:val="006C64FD"/>
    <w:rsid w:val="006C7BFB"/>
    <w:rsid w:val="006C7EA3"/>
    <w:rsid w:val="006D2E61"/>
    <w:rsid w:val="006D33C8"/>
    <w:rsid w:val="006D46E5"/>
    <w:rsid w:val="006D5300"/>
    <w:rsid w:val="006D5A61"/>
    <w:rsid w:val="006D5C7D"/>
    <w:rsid w:val="006E0A93"/>
    <w:rsid w:val="006E1A85"/>
    <w:rsid w:val="006E1EBE"/>
    <w:rsid w:val="006E317C"/>
    <w:rsid w:val="006E3509"/>
    <w:rsid w:val="006E659D"/>
    <w:rsid w:val="006E66D2"/>
    <w:rsid w:val="006E6EE7"/>
    <w:rsid w:val="006E7DBA"/>
    <w:rsid w:val="006F0B26"/>
    <w:rsid w:val="006F176D"/>
    <w:rsid w:val="006F1865"/>
    <w:rsid w:val="006F221E"/>
    <w:rsid w:val="006F3541"/>
    <w:rsid w:val="006F46B9"/>
    <w:rsid w:val="006F47AC"/>
    <w:rsid w:val="006F5129"/>
    <w:rsid w:val="006F6258"/>
    <w:rsid w:val="006F7458"/>
    <w:rsid w:val="006F763D"/>
    <w:rsid w:val="007000EF"/>
    <w:rsid w:val="00700685"/>
    <w:rsid w:val="00700F1F"/>
    <w:rsid w:val="00701E1F"/>
    <w:rsid w:val="00706946"/>
    <w:rsid w:val="00707345"/>
    <w:rsid w:val="007106E5"/>
    <w:rsid w:val="00712500"/>
    <w:rsid w:val="00714E66"/>
    <w:rsid w:val="00715A5E"/>
    <w:rsid w:val="00716842"/>
    <w:rsid w:val="00717D65"/>
    <w:rsid w:val="00720864"/>
    <w:rsid w:val="00720BD5"/>
    <w:rsid w:val="00720C49"/>
    <w:rsid w:val="00723800"/>
    <w:rsid w:val="00723ACE"/>
    <w:rsid w:val="007249AE"/>
    <w:rsid w:val="0072728E"/>
    <w:rsid w:val="00727735"/>
    <w:rsid w:val="00731494"/>
    <w:rsid w:val="007320EB"/>
    <w:rsid w:val="00733676"/>
    <w:rsid w:val="00733C61"/>
    <w:rsid w:val="007368CA"/>
    <w:rsid w:val="00737D15"/>
    <w:rsid w:val="0074198D"/>
    <w:rsid w:val="007422CC"/>
    <w:rsid w:val="00743BB3"/>
    <w:rsid w:val="00743F0E"/>
    <w:rsid w:val="007476CA"/>
    <w:rsid w:val="00751FDE"/>
    <w:rsid w:val="00754F3D"/>
    <w:rsid w:val="00755C7B"/>
    <w:rsid w:val="0075777E"/>
    <w:rsid w:val="0076103F"/>
    <w:rsid w:val="0076203B"/>
    <w:rsid w:val="00762EEA"/>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4CC2"/>
    <w:rsid w:val="00785B12"/>
    <w:rsid w:val="00785FA5"/>
    <w:rsid w:val="00791D0A"/>
    <w:rsid w:val="00792CDD"/>
    <w:rsid w:val="0079307C"/>
    <w:rsid w:val="00793D5E"/>
    <w:rsid w:val="00794941"/>
    <w:rsid w:val="00794AAC"/>
    <w:rsid w:val="00796068"/>
    <w:rsid w:val="00796EEB"/>
    <w:rsid w:val="00797437"/>
    <w:rsid w:val="007A0170"/>
    <w:rsid w:val="007A1271"/>
    <w:rsid w:val="007A133E"/>
    <w:rsid w:val="007A340C"/>
    <w:rsid w:val="007A45E8"/>
    <w:rsid w:val="007A4738"/>
    <w:rsid w:val="007A5EB4"/>
    <w:rsid w:val="007A6EC6"/>
    <w:rsid w:val="007A7806"/>
    <w:rsid w:val="007A78C1"/>
    <w:rsid w:val="007B01BF"/>
    <w:rsid w:val="007B0B48"/>
    <w:rsid w:val="007B17CD"/>
    <w:rsid w:val="007B3168"/>
    <w:rsid w:val="007B3CFF"/>
    <w:rsid w:val="007B6288"/>
    <w:rsid w:val="007B655A"/>
    <w:rsid w:val="007B6C74"/>
    <w:rsid w:val="007B7237"/>
    <w:rsid w:val="007C008B"/>
    <w:rsid w:val="007C0159"/>
    <w:rsid w:val="007C01C5"/>
    <w:rsid w:val="007C19FF"/>
    <w:rsid w:val="007C3B8E"/>
    <w:rsid w:val="007C7E26"/>
    <w:rsid w:val="007D1286"/>
    <w:rsid w:val="007D3157"/>
    <w:rsid w:val="007D32E2"/>
    <w:rsid w:val="007D3530"/>
    <w:rsid w:val="007D386E"/>
    <w:rsid w:val="007D3A5F"/>
    <w:rsid w:val="007D4431"/>
    <w:rsid w:val="007D4FDD"/>
    <w:rsid w:val="007D77F9"/>
    <w:rsid w:val="007E39BE"/>
    <w:rsid w:val="007E5E65"/>
    <w:rsid w:val="007E7F6D"/>
    <w:rsid w:val="007F035F"/>
    <w:rsid w:val="007F131E"/>
    <w:rsid w:val="007F40F0"/>
    <w:rsid w:val="007F5E10"/>
    <w:rsid w:val="00801913"/>
    <w:rsid w:val="00801F00"/>
    <w:rsid w:val="00801F07"/>
    <w:rsid w:val="00802D26"/>
    <w:rsid w:val="00806EE7"/>
    <w:rsid w:val="0081015E"/>
    <w:rsid w:val="008101AA"/>
    <w:rsid w:val="0081213D"/>
    <w:rsid w:val="00812D2C"/>
    <w:rsid w:val="008131F4"/>
    <w:rsid w:val="00813330"/>
    <w:rsid w:val="00814129"/>
    <w:rsid w:val="00814C00"/>
    <w:rsid w:val="00814E98"/>
    <w:rsid w:val="00814F91"/>
    <w:rsid w:val="0081552A"/>
    <w:rsid w:val="00815E5E"/>
    <w:rsid w:val="00815F27"/>
    <w:rsid w:val="00816206"/>
    <w:rsid w:val="008165F9"/>
    <w:rsid w:val="00816C67"/>
    <w:rsid w:val="0081715C"/>
    <w:rsid w:val="008177B1"/>
    <w:rsid w:val="00822D55"/>
    <w:rsid w:val="008242B1"/>
    <w:rsid w:val="0082714C"/>
    <w:rsid w:val="00830689"/>
    <w:rsid w:val="00831992"/>
    <w:rsid w:val="00832A46"/>
    <w:rsid w:val="00834C05"/>
    <w:rsid w:val="00841522"/>
    <w:rsid w:val="00841C94"/>
    <w:rsid w:val="008435AD"/>
    <w:rsid w:val="008439C4"/>
    <w:rsid w:val="00843F3D"/>
    <w:rsid w:val="00844467"/>
    <w:rsid w:val="00845131"/>
    <w:rsid w:val="008506E7"/>
    <w:rsid w:val="00850793"/>
    <w:rsid w:val="008538C4"/>
    <w:rsid w:val="0085452F"/>
    <w:rsid w:val="00857206"/>
    <w:rsid w:val="008601ED"/>
    <w:rsid w:val="00860A75"/>
    <w:rsid w:val="00862171"/>
    <w:rsid w:val="0086310D"/>
    <w:rsid w:val="00863AC4"/>
    <w:rsid w:val="0086425C"/>
    <w:rsid w:val="00865EC7"/>
    <w:rsid w:val="00870780"/>
    <w:rsid w:val="0087172D"/>
    <w:rsid w:val="00871885"/>
    <w:rsid w:val="00872636"/>
    <w:rsid w:val="00872D71"/>
    <w:rsid w:val="00873105"/>
    <w:rsid w:val="00873AB8"/>
    <w:rsid w:val="00875013"/>
    <w:rsid w:val="008760DF"/>
    <w:rsid w:val="00876F5F"/>
    <w:rsid w:val="008777F2"/>
    <w:rsid w:val="00877DD1"/>
    <w:rsid w:val="00880C0B"/>
    <w:rsid w:val="008831F0"/>
    <w:rsid w:val="00883B35"/>
    <w:rsid w:val="00883D8F"/>
    <w:rsid w:val="008840F4"/>
    <w:rsid w:val="0088419D"/>
    <w:rsid w:val="0088509F"/>
    <w:rsid w:val="00885675"/>
    <w:rsid w:val="00885992"/>
    <w:rsid w:val="00885BC8"/>
    <w:rsid w:val="00886887"/>
    <w:rsid w:val="0088731D"/>
    <w:rsid w:val="00890E28"/>
    <w:rsid w:val="00890EDA"/>
    <w:rsid w:val="00891328"/>
    <w:rsid w:val="00891D90"/>
    <w:rsid w:val="008921C6"/>
    <w:rsid w:val="00892E6D"/>
    <w:rsid w:val="0089306B"/>
    <w:rsid w:val="00893378"/>
    <w:rsid w:val="00894C74"/>
    <w:rsid w:val="00894D05"/>
    <w:rsid w:val="00895BC8"/>
    <w:rsid w:val="00895C69"/>
    <w:rsid w:val="00895D25"/>
    <w:rsid w:val="00896615"/>
    <w:rsid w:val="008966A9"/>
    <w:rsid w:val="00896CAE"/>
    <w:rsid w:val="00897EC9"/>
    <w:rsid w:val="008A0044"/>
    <w:rsid w:val="008A0C13"/>
    <w:rsid w:val="008A1362"/>
    <w:rsid w:val="008A1EC5"/>
    <w:rsid w:val="008A2E54"/>
    <w:rsid w:val="008A42C1"/>
    <w:rsid w:val="008A4B00"/>
    <w:rsid w:val="008A5633"/>
    <w:rsid w:val="008A580E"/>
    <w:rsid w:val="008A67CB"/>
    <w:rsid w:val="008A6829"/>
    <w:rsid w:val="008A685D"/>
    <w:rsid w:val="008B059A"/>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C7C16"/>
    <w:rsid w:val="008D0FCF"/>
    <w:rsid w:val="008D2544"/>
    <w:rsid w:val="008D3420"/>
    <w:rsid w:val="008D3A03"/>
    <w:rsid w:val="008D52E3"/>
    <w:rsid w:val="008D5B5B"/>
    <w:rsid w:val="008D6A47"/>
    <w:rsid w:val="008D6C95"/>
    <w:rsid w:val="008E040B"/>
    <w:rsid w:val="008E2507"/>
    <w:rsid w:val="008E251A"/>
    <w:rsid w:val="008E30C6"/>
    <w:rsid w:val="008E42D9"/>
    <w:rsid w:val="008E634A"/>
    <w:rsid w:val="008E6621"/>
    <w:rsid w:val="008E68D6"/>
    <w:rsid w:val="008E693B"/>
    <w:rsid w:val="008E77A9"/>
    <w:rsid w:val="008F16F0"/>
    <w:rsid w:val="008F1965"/>
    <w:rsid w:val="008F3B14"/>
    <w:rsid w:val="008F410A"/>
    <w:rsid w:val="008F5704"/>
    <w:rsid w:val="008F5F56"/>
    <w:rsid w:val="008F70BB"/>
    <w:rsid w:val="00900432"/>
    <w:rsid w:val="00900C64"/>
    <w:rsid w:val="009010F1"/>
    <w:rsid w:val="00902134"/>
    <w:rsid w:val="00902713"/>
    <w:rsid w:val="00902834"/>
    <w:rsid w:val="00902B77"/>
    <w:rsid w:val="00905FDC"/>
    <w:rsid w:val="009063E1"/>
    <w:rsid w:val="00907F14"/>
    <w:rsid w:val="0091048E"/>
    <w:rsid w:val="009118A4"/>
    <w:rsid w:val="00911BE0"/>
    <w:rsid w:val="00913723"/>
    <w:rsid w:val="00913786"/>
    <w:rsid w:val="00914F29"/>
    <w:rsid w:val="00915AAE"/>
    <w:rsid w:val="00915EBD"/>
    <w:rsid w:val="00916A7E"/>
    <w:rsid w:val="009172A3"/>
    <w:rsid w:val="009176C7"/>
    <w:rsid w:val="00921BCB"/>
    <w:rsid w:val="00922209"/>
    <w:rsid w:val="00922422"/>
    <w:rsid w:val="009244FF"/>
    <w:rsid w:val="00925765"/>
    <w:rsid w:val="00925DAC"/>
    <w:rsid w:val="00926110"/>
    <w:rsid w:val="00926CAC"/>
    <w:rsid w:val="009270D1"/>
    <w:rsid w:val="0093119A"/>
    <w:rsid w:val="00931EBA"/>
    <w:rsid w:val="00933F68"/>
    <w:rsid w:val="0093488E"/>
    <w:rsid w:val="00935194"/>
    <w:rsid w:val="009357DA"/>
    <w:rsid w:val="009358DA"/>
    <w:rsid w:val="00940CCA"/>
    <w:rsid w:val="0094383B"/>
    <w:rsid w:val="00943D30"/>
    <w:rsid w:val="00944318"/>
    <w:rsid w:val="00944718"/>
    <w:rsid w:val="00945018"/>
    <w:rsid w:val="009472A3"/>
    <w:rsid w:val="00947FAD"/>
    <w:rsid w:val="009504CB"/>
    <w:rsid w:val="00950B97"/>
    <w:rsid w:val="00951396"/>
    <w:rsid w:val="00951F82"/>
    <w:rsid w:val="00954559"/>
    <w:rsid w:val="009548D9"/>
    <w:rsid w:val="009555BE"/>
    <w:rsid w:val="00955F55"/>
    <w:rsid w:val="00957738"/>
    <w:rsid w:val="0096192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6968"/>
    <w:rsid w:val="009776B0"/>
    <w:rsid w:val="00980421"/>
    <w:rsid w:val="00981D44"/>
    <w:rsid w:val="00982523"/>
    <w:rsid w:val="00985395"/>
    <w:rsid w:val="00990D68"/>
    <w:rsid w:val="0099149D"/>
    <w:rsid w:val="009923E1"/>
    <w:rsid w:val="00993C33"/>
    <w:rsid w:val="00993D55"/>
    <w:rsid w:val="009944A8"/>
    <w:rsid w:val="00995541"/>
    <w:rsid w:val="00995EA5"/>
    <w:rsid w:val="009978DB"/>
    <w:rsid w:val="00997D1A"/>
    <w:rsid w:val="009A15EF"/>
    <w:rsid w:val="009A208C"/>
    <w:rsid w:val="009A2EFF"/>
    <w:rsid w:val="009A3D6E"/>
    <w:rsid w:val="009A42BF"/>
    <w:rsid w:val="009A43F3"/>
    <w:rsid w:val="009A4F5D"/>
    <w:rsid w:val="009A5422"/>
    <w:rsid w:val="009A5C8F"/>
    <w:rsid w:val="009A619C"/>
    <w:rsid w:val="009A6EAD"/>
    <w:rsid w:val="009A7598"/>
    <w:rsid w:val="009B0FC8"/>
    <w:rsid w:val="009B1762"/>
    <w:rsid w:val="009B26C7"/>
    <w:rsid w:val="009B38A8"/>
    <w:rsid w:val="009B42AF"/>
    <w:rsid w:val="009B4328"/>
    <w:rsid w:val="009B57E1"/>
    <w:rsid w:val="009B5878"/>
    <w:rsid w:val="009B5E37"/>
    <w:rsid w:val="009B6870"/>
    <w:rsid w:val="009B68D7"/>
    <w:rsid w:val="009B7992"/>
    <w:rsid w:val="009C17D3"/>
    <w:rsid w:val="009C253E"/>
    <w:rsid w:val="009C719E"/>
    <w:rsid w:val="009D00B5"/>
    <w:rsid w:val="009D108F"/>
    <w:rsid w:val="009D25B3"/>
    <w:rsid w:val="009D356D"/>
    <w:rsid w:val="009D3BD8"/>
    <w:rsid w:val="009D4218"/>
    <w:rsid w:val="009D4706"/>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0E3E"/>
    <w:rsid w:val="009F1527"/>
    <w:rsid w:val="009F1D35"/>
    <w:rsid w:val="009F1F70"/>
    <w:rsid w:val="009F46B9"/>
    <w:rsid w:val="009F5E7F"/>
    <w:rsid w:val="00A013C4"/>
    <w:rsid w:val="00A0273F"/>
    <w:rsid w:val="00A02ABB"/>
    <w:rsid w:val="00A0563B"/>
    <w:rsid w:val="00A12EA7"/>
    <w:rsid w:val="00A1415A"/>
    <w:rsid w:val="00A15572"/>
    <w:rsid w:val="00A17255"/>
    <w:rsid w:val="00A17749"/>
    <w:rsid w:val="00A20412"/>
    <w:rsid w:val="00A20443"/>
    <w:rsid w:val="00A21907"/>
    <w:rsid w:val="00A225C1"/>
    <w:rsid w:val="00A247DF"/>
    <w:rsid w:val="00A24E2D"/>
    <w:rsid w:val="00A27308"/>
    <w:rsid w:val="00A27A1A"/>
    <w:rsid w:val="00A3064C"/>
    <w:rsid w:val="00A309D7"/>
    <w:rsid w:val="00A31BF6"/>
    <w:rsid w:val="00A32C2D"/>
    <w:rsid w:val="00A338B1"/>
    <w:rsid w:val="00A35466"/>
    <w:rsid w:val="00A354F0"/>
    <w:rsid w:val="00A35EE1"/>
    <w:rsid w:val="00A362F8"/>
    <w:rsid w:val="00A37833"/>
    <w:rsid w:val="00A4046C"/>
    <w:rsid w:val="00A405EE"/>
    <w:rsid w:val="00A41B06"/>
    <w:rsid w:val="00A454F7"/>
    <w:rsid w:val="00A45F9A"/>
    <w:rsid w:val="00A47755"/>
    <w:rsid w:val="00A50872"/>
    <w:rsid w:val="00A50F68"/>
    <w:rsid w:val="00A5203F"/>
    <w:rsid w:val="00A52052"/>
    <w:rsid w:val="00A528E3"/>
    <w:rsid w:val="00A52ACF"/>
    <w:rsid w:val="00A53C61"/>
    <w:rsid w:val="00A55175"/>
    <w:rsid w:val="00A567A2"/>
    <w:rsid w:val="00A57D5D"/>
    <w:rsid w:val="00A600D5"/>
    <w:rsid w:val="00A61A04"/>
    <w:rsid w:val="00A64315"/>
    <w:rsid w:val="00A64C9F"/>
    <w:rsid w:val="00A65CC3"/>
    <w:rsid w:val="00A65F30"/>
    <w:rsid w:val="00A72772"/>
    <w:rsid w:val="00A773D7"/>
    <w:rsid w:val="00A825C9"/>
    <w:rsid w:val="00A83731"/>
    <w:rsid w:val="00A83868"/>
    <w:rsid w:val="00A847B8"/>
    <w:rsid w:val="00A86EE9"/>
    <w:rsid w:val="00A87964"/>
    <w:rsid w:val="00A87E2A"/>
    <w:rsid w:val="00A87FFC"/>
    <w:rsid w:val="00A90821"/>
    <w:rsid w:val="00A91387"/>
    <w:rsid w:val="00A9221C"/>
    <w:rsid w:val="00A9272C"/>
    <w:rsid w:val="00A92D4C"/>
    <w:rsid w:val="00A95779"/>
    <w:rsid w:val="00A962F1"/>
    <w:rsid w:val="00A969FD"/>
    <w:rsid w:val="00AA139E"/>
    <w:rsid w:val="00AA1AD0"/>
    <w:rsid w:val="00AA1BE9"/>
    <w:rsid w:val="00AA57E5"/>
    <w:rsid w:val="00AA5E52"/>
    <w:rsid w:val="00AA6CAC"/>
    <w:rsid w:val="00AA7E9F"/>
    <w:rsid w:val="00AB0330"/>
    <w:rsid w:val="00AB1D3C"/>
    <w:rsid w:val="00AB36B8"/>
    <w:rsid w:val="00AB3A19"/>
    <w:rsid w:val="00AB3AAF"/>
    <w:rsid w:val="00AB4880"/>
    <w:rsid w:val="00AB579F"/>
    <w:rsid w:val="00AC04B8"/>
    <w:rsid w:val="00AC09ED"/>
    <w:rsid w:val="00AC5A50"/>
    <w:rsid w:val="00AC76E9"/>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E7BAA"/>
    <w:rsid w:val="00AF01CE"/>
    <w:rsid w:val="00AF092F"/>
    <w:rsid w:val="00AF0A1D"/>
    <w:rsid w:val="00AF0CED"/>
    <w:rsid w:val="00AF1229"/>
    <w:rsid w:val="00AF15C3"/>
    <w:rsid w:val="00AF1E77"/>
    <w:rsid w:val="00AF23CC"/>
    <w:rsid w:val="00AF2E31"/>
    <w:rsid w:val="00AF5F67"/>
    <w:rsid w:val="00AF6E28"/>
    <w:rsid w:val="00AF720A"/>
    <w:rsid w:val="00B024DA"/>
    <w:rsid w:val="00B02761"/>
    <w:rsid w:val="00B02AB4"/>
    <w:rsid w:val="00B039C7"/>
    <w:rsid w:val="00B03A30"/>
    <w:rsid w:val="00B04A54"/>
    <w:rsid w:val="00B04D6B"/>
    <w:rsid w:val="00B05588"/>
    <w:rsid w:val="00B06EE0"/>
    <w:rsid w:val="00B0753E"/>
    <w:rsid w:val="00B135F2"/>
    <w:rsid w:val="00B14514"/>
    <w:rsid w:val="00B15A96"/>
    <w:rsid w:val="00B15CCA"/>
    <w:rsid w:val="00B15D84"/>
    <w:rsid w:val="00B20C08"/>
    <w:rsid w:val="00B21E8F"/>
    <w:rsid w:val="00B244D8"/>
    <w:rsid w:val="00B258B6"/>
    <w:rsid w:val="00B260E0"/>
    <w:rsid w:val="00B26431"/>
    <w:rsid w:val="00B26A3F"/>
    <w:rsid w:val="00B313A7"/>
    <w:rsid w:val="00B31BCE"/>
    <w:rsid w:val="00B3493D"/>
    <w:rsid w:val="00B34990"/>
    <w:rsid w:val="00B3556D"/>
    <w:rsid w:val="00B364A2"/>
    <w:rsid w:val="00B408A5"/>
    <w:rsid w:val="00B40A3F"/>
    <w:rsid w:val="00B40BFB"/>
    <w:rsid w:val="00B40F81"/>
    <w:rsid w:val="00B42966"/>
    <w:rsid w:val="00B42DC5"/>
    <w:rsid w:val="00B44598"/>
    <w:rsid w:val="00B44A14"/>
    <w:rsid w:val="00B4508B"/>
    <w:rsid w:val="00B456B0"/>
    <w:rsid w:val="00B4623B"/>
    <w:rsid w:val="00B46754"/>
    <w:rsid w:val="00B50BFF"/>
    <w:rsid w:val="00B559CC"/>
    <w:rsid w:val="00B56525"/>
    <w:rsid w:val="00B57DA5"/>
    <w:rsid w:val="00B60098"/>
    <w:rsid w:val="00B600AA"/>
    <w:rsid w:val="00B608DF"/>
    <w:rsid w:val="00B633E8"/>
    <w:rsid w:val="00B633EC"/>
    <w:rsid w:val="00B650E4"/>
    <w:rsid w:val="00B657CD"/>
    <w:rsid w:val="00B66E23"/>
    <w:rsid w:val="00B72674"/>
    <w:rsid w:val="00B72A9D"/>
    <w:rsid w:val="00B73169"/>
    <w:rsid w:val="00B737B9"/>
    <w:rsid w:val="00B74637"/>
    <w:rsid w:val="00B77D7E"/>
    <w:rsid w:val="00B811CC"/>
    <w:rsid w:val="00B8167D"/>
    <w:rsid w:val="00B82452"/>
    <w:rsid w:val="00B83093"/>
    <w:rsid w:val="00B852E5"/>
    <w:rsid w:val="00B854CC"/>
    <w:rsid w:val="00B866EF"/>
    <w:rsid w:val="00B87109"/>
    <w:rsid w:val="00B905F2"/>
    <w:rsid w:val="00B919E6"/>
    <w:rsid w:val="00B91B47"/>
    <w:rsid w:val="00B91E18"/>
    <w:rsid w:val="00B92E52"/>
    <w:rsid w:val="00B92FDE"/>
    <w:rsid w:val="00B94A9A"/>
    <w:rsid w:val="00B978FF"/>
    <w:rsid w:val="00B97EDE"/>
    <w:rsid w:val="00B97FA2"/>
    <w:rsid w:val="00BA03A1"/>
    <w:rsid w:val="00BA0BEC"/>
    <w:rsid w:val="00BA0F70"/>
    <w:rsid w:val="00BA151E"/>
    <w:rsid w:val="00BA3D3E"/>
    <w:rsid w:val="00BA50E3"/>
    <w:rsid w:val="00BA5A6A"/>
    <w:rsid w:val="00BA6D74"/>
    <w:rsid w:val="00BB1C74"/>
    <w:rsid w:val="00BB1F33"/>
    <w:rsid w:val="00BB1F8A"/>
    <w:rsid w:val="00BB389C"/>
    <w:rsid w:val="00BB3BB0"/>
    <w:rsid w:val="00BB4882"/>
    <w:rsid w:val="00BB4CE3"/>
    <w:rsid w:val="00BB5E1A"/>
    <w:rsid w:val="00BB64C1"/>
    <w:rsid w:val="00BB7BFD"/>
    <w:rsid w:val="00BC1469"/>
    <w:rsid w:val="00BC1B2D"/>
    <w:rsid w:val="00BC27C7"/>
    <w:rsid w:val="00BC2A93"/>
    <w:rsid w:val="00BC3448"/>
    <w:rsid w:val="00BC4142"/>
    <w:rsid w:val="00BC46E0"/>
    <w:rsid w:val="00BC68B2"/>
    <w:rsid w:val="00BC6AE5"/>
    <w:rsid w:val="00BC6CBD"/>
    <w:rsid w:val="00BC7403"/>
    <w:rsid w:val="00BC7BC0"/>
    <w:rsid w:val="00BD0F04"/>
    <w:rsid w:val="00BD2B43"/>
    <w:rsid w:val="00BD38BC"/>
    <w:rsid w:val="00BD3A87"/>
    <w:rsid w:val="00BD48B4"/>
    <w:rsid w:val="00BD4AF9"/>
    <w:rsid w:val="00BD56AC"/>
    <w:rsid w:val="00BE150A"/>
    <w:rsid w:val="00BE15F7"/>
    <w:rsid w:val="00BE1F2C"/>
    <w:rsid w:val="00BE4FF7"/>
    <w:rsid w:val="00BE6306"/>
    <w:rsid w:val="00BE7EF8"/>
    <w:rsid w:val="00BF0BED"/>
    <w:rsid w:val="00BF0D6B"/>
    <w:rsid w:val="00BF1E18"/>
    <w:rsid w:val="00BF24D2"/>
    <w:rsid w:val="00BF27B2"/>
    <w:rsid w:val="00BF47FD"/>
    <w:rsid w:val="00BF63BF"/>
    <w:rsid w:val="00BF6730"/>
    <w:rsid w:val="00BF7198"/>
    <w:rsid w:val="00C01D45"/>
    <w:rsid w:val="00C029A6"/>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BF5"/>
    <w:rsid w:val="00C20E13"/>
    <w:rsid w:val="00C213D6"/>
    <w:rsid w:val="00C2168B"/>
    <w:rsid w:val="00C21EBA"/>
    <w:rsid w:val="00C23C87"/>
    <w:rsid w:val="00C26EB6"/>
    <w:rsid w:val="00C30576"/>
    <w:rsid w:val="00C30EEB"/>
    <w:rsid w:val="00C31CE5"/>
    <w:rsid w:val="00C36471"/>
    <w:rsid w:val="00C406DE"/>
    <w:rsid w:val="00C42CA5"/>
    <w:rsid w:val="00C430BF"/>
    <w:rsid w:val="00C44A28"/>
    <w:rsid w:val="00C451A3"/>
    <w:rsid w:val="00C45A74"/>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A02"/>
    <w:rsid w:val="00C60CED"/>
    <w:rsid w:val="00C61198"/>
    <w:rsid w:val="00C61331"/>
    <w:rsid w:val="00C625F0"/>
    <w:rsid w:val="00C6400D"/>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66F"/>
    <w:rsid w:val="00C879F8"/>
    <w:rsid w:val="00C9064A"/>
    <w:rsid w:val="00C91224"/>
    <w:rsid w:val="00C92FF6"/>
    <w:rsid w:val="00C943EC"/>
    <w:rsid w:val="00C946E2"/>
    <w:rsid w:val="00C94E0D"/>
    <w:rsid w:val="00C96009"/>
    <w:rsid w:val="00C965FF"/>
    <w:rsid w:val="00C96B21"/>
    <w:rsid w:val="00C97135"/>
    <w:rsid w:val="00CA0039"/>
    <w:rsid w:val="00CA0632"/>
    <w:rsid w:val="00CA06E3"/>
    <w:rsid w:val="00CA0CD5"/>
    <w:rsid w:val="00CA2E3F"/>
    <w:rsid w:val="00CA443B"/>
    <w:rsid w:val="00CA68BF"/>
    <w:rsid w:val="00CA70EB"/>
    <w:rsid w:val="00CA7C46"/>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18F"/>
    <w:rsid w:val="00CE549F"/>
    <w:rsid w:val="00CE608D"/>
    <w:rsid w:val="00CE6363"/>
    <w:rsid w:val="00CE670A"/>
    <w:rsid w:val="00CE7107"/>
    <w:rsid w:val="00CE72B3"/>
    <w:rsid w:val="00CF1597"/>
    <w:rsid w:val="00CF1A1E"/>
    <w:rsid w:val="00CF2B5A"/>
    <w:rsid w:val="00CF423B"/>
    <w:rsid w:val="00CF42DA"/>
    <w:rsid w:val="00CF6FD1"/>
    <w:rsid w:val="00CF7B94"/>
    <w:rsid w:val="00CF7FF2"/>
    <w:rsid w:val="00D00B60"/>
    <w:rsid w:val="00D0303B"/>
    <w:rsid w:val="00D0377B"/>
    <w:rsid w:val="00D046D9"/>
    <w:rsid w:val="00D04C57"/>
    <w:rsid w:val="00D05E98"/>
    <w:rsid w:val="00D06B24"/>
    <w:rsid w:val="00D114C6"/>
    <w:rsid w:val="00D12668"/>
    <w:rsid w:val="00D127EB"/>
    <w:rsid w:val="00D1503D"/>
    <w:rsid w:val="00D1648F"/>
    <w:rsid w:val="00D1714D"/>
    <w:rsid w:val="00D17328"/>
    <w:rsid w:val="00D17354"/>
    <w:rsid w:val="00D17916"/>
    <w:rsid w:val="00D17AD5"/>
    <w:rsid w:val="00D17D79"/>
    <w:rsid w:val="00D21671"/>
    <w:rsid w:val="00D230CD"/>
    <w:rsid w:val="00D23E62"/>
    <w:rsid w:val="00D25927"/>
    <w:rsid w:val="00D27823"/>
    <w:rsid w:val="00D27B18"/>
    <w:rsid w:val="00D27D8F"/>
    <w:rsid w:val="00D30CA4"/>
    <w:rsid w:val="00D3110A"/>
    <w:rsid w:val="00D319F1"/>
    <w:rsid w:val="00D31DD9"/>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7460"/>
    <w:rsid w:val="00D47D96"/>
    <w:rsid w:val="00D503F5"/>
    <w:rsid w:val="00D5076E"/>
    <w:rsid w:val="00D50A90"/>
    <w:rsid w:val="00D50D91"/>
    <w:rsid w:val="00D5168C"/>
    <w:rsid w:val="00D53950"/>
    <w:rsid w:val="00D54009"/>
    <w:rsid w:val="00D571E0"/>
    <w:rsid w:val="00D6155B"/>
    <w:rsid w:val="00D615DE"/>
    <w:rsid w:val="00D617D1"/>
    <w:rsid w:val="00D651A1"/>
    <w:rsid w:val="00D659DC"/>
    <w:rsid w:val="00D65C75"/>
    <w:rsid w:val="00D67199"/>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197D"/>
    <w:rsid w:val="00D91AA7"/>
    <w:rsid w:val="00D930C7"/>
    <w:rsid w:val="00D932B2"/>
    <w:rsid w:val="00D9441E"/>
    <w:rsid w:val="00D94666"/>
    <w:rsid w:val="00D94958"/>
    <w:rsid w:val="00D94A33"/>
    <w:rsid w:val="00D95215"/>
    <w:rsid w:val="00D963AE"/>
    <w:rsid w:val="00D965C6"/>
    <w:rsid w:val="00D96D1E"/>
    <w:rsid w:val="00DA125F"/>
    <w:rsid w:val="00DA1B2E"/>
    <w:rsid w:val="00DA2BE7"/>
    <w:rsid w:val="00DA2D2F"/>
    <w:rsid w:val="00DA4133"/>
    <w:rsid w:val="00DA50FB"/>
    <w:rsid w:val="00DA5A41"/>
    <w:rsid w:val="00DA5DDF"/>
    <w:rsid w:val="00DA6BCA"/>
    <w:rsid w:val="00DB0CDD"/>
    <w:rsid w:val="00DB33E4"/>
    <w:rsid w:val="00DB3B69"/>
    <w:rsid w:val="00DB70E3"/>
    <w:rsid w:val="00DB73C8"/>
    <w:rsid w:val="00DB799D"/>
    <w:rsid w:val="00DB7CF4"/>
    <w:rsid w:val="00DC05C6"/>
    <w:rsid w:val="00DC0944"/>
    <w:rsid w:val="00DC1469"/>
    <w:rsid w:val="00DC1A78"/>
    <w:rsid w:val="00DC262F"/>
    <w:rsid w:val="00DC3A49"/>
    <w:rsid w:val="00DD14A3"/>
    <w:rsid w:val="00DD3A79"/>
    <w:rsid w:val="00DD52A1"/>
    <w:rsid w:val="00DD544B"/>
    <w:rsid w:val="00DD5B18"/>
    <w:rsid w:val="00DD5EC4"/>
    <w:rsid w:val="00DD62B4"/>
    <w:rsid w:val="00DD6B10"/>
    <w:rsid w:val="00DD7124"/>
    <w:rsid w:val="00DD71B7"/>
    <w:rsid w:val="00DE4E45"/>
    <w:rsid w:val="00DE50D8"/>
    <w:rsid w:val="00DE612D"/>
    <w:rsid w:val="00DE6302"/>
    <w:rsid w:val="00DE6EF6"/>
    <w:rsid w:val="00DE72A4"/>
    <w:rsid w:val="00DE7563"/>
    <w:rsid w:val="00DE7AD1"/>
    <w:rsid w:val="00DF036C"/>
    <w:rsid w:val="00DF050D"/>
    <w:rsid w:val="00DF10FD"/>
    <w:rsid w:val="00DF1174"/>
    <w:rsid w:val="00DF3A43"/>
    <w:rsid w:val="00DF45A1"/>
    <w:rsid w:val="00DF4A71"/>
    <w:rsid w:val="00DF5294"/>
    <w:rsid w:val="00DF606B"/>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4D91"/>
    <w:rsid w:val="00E25C0A"/>
    <w:rsid w:val="00E26536"/>
    <w:rsid w:val="00E27212"/>
    <w:rsid w:val="00E32614"/>
    <w:rsid w:val="00E40435"/>
    <w:rsid w:val="00E43D47"/>
    <w:rsid w:val="00E447D2"/>
    <w:rsid w:val="00E4573A"/>
    <w:rsid w:val="00E46275"/>
    <w:rsid w:val="00E47788"/>
    <w:rsid w:val="00E50DC9"/>
    <w:rsid w:val="00E51F64"/>
    <w:rsid w:val="00E524D4"/>
    <w:rsid w:val="00E541D8"/>
    <w:rsid w:val="00E55FE8"/>
    <w:rsid w:val="00E572DB"/>
    <w:rsid w:val="00E578CE"/>
    <w:rsid w:val="00E613F4"/>
    <w:rsid w:val="00E619D0"/>
    <w:rsid w:val="00E61E0C"/>
    <w:rsid w:val="00E62DE4"/>
    <w:rsid w:val="00E63E15"/>
    <w:rsid w:val="00E65241"/>
    <w:rsid w:val="00E701F5"/>
    <w:rsid w:val="00E70675"/>
    <w:rsid w:val="00E70997"/>
    <w:rsid w:val="00E71768"/>
    <w:rsid w:val="00E71F2C"/>
    <w:rsid w:val="00E7300E"/>
    <w:rsid w:val="00E74DBF"/>
    <w:rsid w:val="00E75064"/>
    <w:rsid w:val="00E779D1"/>
    <w:rsid w:val="00E80F46"/>
    <w:rsid w:val="00E852AD"/>
    <w:rsid w:val="00E85933"/>
    <w:rsid w:val="00E86518"/>
    <w:rsid w:val="00E87178"/>
    <w:rsid w:val="00E877CA"/>
    <w:rsid w:val="00E91B9F"/>
    <w:rsid w:val="00E92461"/>
    <w:rsid w:val="00E92E0A"/>
    <w:rsid w:val="00E93119"/>
    <w:rsid w:val="00E948B0"/>
    <w:rsid w:val="00E94A1A"/>
    <w:rsid w:val="00E955FF"/>
    <w:rsid w:val="00E9626D"/>
    <w:rsid w:val="00E976D5"/>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7827"/>
    <w:rsid w:val="00EC057B"/>
    <w:rsid w:val="00EC1C0A"/>
    <w:rsid w:val="00EC2899"/>
    <w:rsid w:val="00EC2CC3"/>
    <w:rsid w:val="00EC394C"/>
    <w:rsid w:val="00EC3ABC"/>
    <w:rsid w:val="00EC4260"/>
    <w:rsid w:val="00EC43B4"/>
    <w:rsid w:val="00EC760A"/>
    <w:rsid w:val="00ED12F6"/>
    <w:rsid w:val="00ED24E0"/>
    <w:rsid w:val="00ED2C2A"/>
    <w:rsid w:val="00ED437D"/>
    <w:rsid w:val="00ED49C3"/>
    <w:rsid w:val="00ED578F"/>
    <w:rsid w:val="00ED5BF7"/>
    <w:rsid w:val="00ED5E18"/>
    <w:rsid w:val="00ED61FF"/>
    <w:rsid w:val="00ED659F"/>
    <w:rsid w:val="00EE02FA"/>
    <w:rsid w:val="00EE2F2E"/>
    <w:rsid w:val="00EE3CFA"/>
    <w:rsid w:val="00EE5A36"/>
    <w:rsid w:val="00EE5F54"/>
    <w:rsid w:val="00EE6A07"/>
    <w:rsid w:val="00EF1915"/>
    <w:rsid w:val="00EF1970"/>
    <w:rsid w:val="00EF4174"/>
    <w:rsid w:val="00EF5178"/>
    <w:rsid w:val="00EF5A68"/>
    <w:rsid w:val="00EF6218"/>
    <w:rsid w:val="00EF6271"/>
    <w:rsid w:val="00EF7B42"/>
    <w:rsid w:val="00EF7C1E"/>
    <w:rsid w:val="00F0018A"/>
    <w:rsid w:val="00F001FF"/>
    <w:rsid w:val="00F00AF4"/>
    <w:rsid w:val="00F03BAA"/>
    <w:rsid w:val="00F044E8"/>
    <w:rsid w:val="00F04902"/>
    <w:rsid w:val="00F04B21"/>
    <w:rsid w:val="00F058B9"/>
    <w:rsid w:val="00F05D9B"/>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27006"/>
    <w:rsid w:val="00F3041E"/>
    <w:rsid w:val="00F313EA"/>
    <w:rsid w:val="00F34629"/>
    <w:rsid w:val="00F34CFF"/>
    <w:rsid w:val="00F3602E"/>
    <w:rsid w:val="00F36A87"/>
    <w:rsid w:val="00F36FD5"/>
    <w:rsid w:val="00F420FE"/>
    <w:rsid w:val="00F422FC"/>
    <w:rsid w:val="00F4234F"/>
    <w:rsid w:val="00F42BAB"/>
    <w:rsid w:val="00F43EAD"/>
    <w:rsid w:val="00F463A6"/>
    <w:rsid w:val="00F46B13"/>
    <w:rsid w:val="00F51826"/>
    <w:rsid w:val="00F52E53"/>
    <w:rsid w:val="00F54719"/>
    <w:rsid w:val="00F55122"/>
    <w:rsid w:val="00F5645C"/>
    <w:rsid w:val="00F56A8E"/>
    <w:rsid w:val="00F57F73"/>
    <w:rsid w:val="00F60206"/>
    <w:rsid w:val="00F608ED"/>
    <w:rsid w:val="00F60AAD"/>
    <w:rsid w:val="00F630DA"/>
    <w:rsid w:val="00F64E0A"/>
    <w:rsid w:val="00F65AF6"/>
    <w:rsid w:val="00F6607E"/>
    <w:rsid w:val="00F66460"/>
    <w:rsid w:val="00F70341"/>
    <w:rsid w:val="00F70C51"/>
    <w:rsid w:val="00F7375D"/>
    <w:rsid w:val="00F74217"/>
    <w:rsid w:val="00F75021"/>
    <w:rsid w:val="00F7701C"/>
    <w:rsid w:val="00F77922"/>
    <w:rsid w:val="00F80F33"/>
    <w:rsid w:val="00F8207B"/>
    <w:rsid w:val="00F822FE"/>
    <w:rsid w:val="00F827A9"/>
    <w:rsid w:val="00F82C46"/>
    <w:rsid w:val="00F82E33"/>
    <w:rsid w:val="00F8407E"/>
    <w:rsid w:val="00F841F9"/>
    <w:rsid w:val="00F849B9"/>
    <w:rsid w:val="00F91D9B"/>
    <w:rsid w:val="00F9212B"/>
    <w:rsid w:val="00F92256"/>
    <w:rsid w:val="00F9419C"/>
    <w:rsid w:val="00F96765"/>
    <w:rsid w:val="00F974A2"/>
    <w:rsid w:val="00F97816"/>
    <w:rsid w:val="00F97B2B"/>
    <w:rsid w:val="00FA0099"/>
    <w:rsid w:val="00FA164C"/>
    <w:rsid w:val="00FA18EB"/>
    <w:rsid w:val="00FA1990"/>
    <w:rsid w:val="00FA1DAA"/>
    <w:rsid w:val="00FA33F1"/>
    <w:rsid w:val="00FA38C8"/>
    <w:rsid w:val="00FA5041"/>
    <w:rsid w:val="00FA5276"/>
    <w:rsid w:val="00FB20D4"/>
    <w:rsid w:val="00FB5B79"/>
    <w:rsid w:val="00FB70DF"/>
    <w:rsid w:val="00FB73D4"/>
    <w:rsid w:val="00FB75BC"/>
    <w:rsid w:val="00FB79DF"/>
    <w:rsid w:val="00FC130B"/>
    <w:rsid w:val="00FC1D77"/>
    <w:rsid w:val="00FC2F7A"/>
    <w:rsid w:val="00FC3757"/>
    <w:rsid w:val="00FC4D20"/>
    <w:rsid w:val="00FC4E74"/>
    <w:rsid w:val="00FC5038"/>
    <w:rsid w:val="00FC5505"/>
    <w:rsid w:val="00FC5C7D"/>
    <w:rsid w:val="00FC5D14"/>
    <w:rsid w:val="00FC6376"/>
    <w:rsid w:val="00FD0680"/>
    <w:rsid w:val="00FD0D36"/>
    <w:rsid w:val="00FD0E08"/>
    <w:rsid w:val="00FD0FCA"/>
    <w:rsid w:val="00FD4DFD"/>
    <w:rsid w:val="00FD75DE"/>
    <w:rsid w:val="00FE0002"/>
    <w:rsid w:val="00FE07F3"/>
    <w:rsid w:val="00FE17BF"/>
    <w:rsid w:val="00FE2769"/>
    <w:rsid w:val="00FE5203"/>
    <w:rsid w:val="00FE6628"/>
    <w:rsid w:val="00FE66ED"/>
    <w:rsid w:val="00FE704B"/>
    <w:rsid w:val="00FE76E1"/>
    <w:rsid w:val="00FF0D36"/>
    <w:rsid w:val="00FF0F88"/>
    <w:rsid w:val="00FF342E"/>
    <w:rsid w:val="00FF4228"/>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7EF4-4424-442F-BC56-134206A4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3</cp:revision>
  <cp:lastPrinted>2019-06-26T15:46:00Z</cp:lastPrinted>
  <dcterms:created xsi:type="dcterms:W3CDTF">2019-07-29T13:25:00Z</dcterms:created>
  <dcterms:modified xsi:type="dcterms:W3CDTF">2019-07-29T13:27:00Z</dcterms:modified>
</cp:coreProperties>
</file>